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43E623" w14:textId="49264487" w:rsidR="005C086B" w:rsidRPr="00181043" w:rsidRDefault="005C086B" w:rsidP="005C086B">
      <w:pPr>
        <w:pStyle w:val="CRCoverPage"/>
        <w:outlineLvl w:val="0"/>
        <w:rPr>
          <w:b/>
          <w:noProof/>
          <w:sz w:val="24"/>
        </w:rPr>
      </w:pPr>
      <w:bookmarkStart w:id="0" w:name="historyclause"/>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Pr>
          <w:rFonts w:cs="Arial"/>
          <w:b/>
          <w:sz w:val="24"/>
          <w:lang w:val="en-US"/>
        </w:rPr>
        <w:tab/>
      </w:r>
      <w:r w:rsidRPr="008C56BB">
        <w:rPr>
          <w:rFonts w:cs="Arial"/>
          <w:b/>
          <w:sz w:val="24"/>
          <w:lang w:val="en-US"/>
        </w:rPr>
        <w:t>R2-24</w:t>
      </w:r>
      <w:r w:rsidR="008C56BB" w:rsidRPr="008C56BB">
        <w:rPr>
          <w:rFonts w:cs="Arial"/>
          <w:b/>
          <w:sz w:val="24"/>
          <w:lang w:val="en-US"/>
        </w:rPr>
        <w:t>09963</w:t>
      </w:r>
      <w:r w:rsidRPr="00692DEB">
        <w:rPr>
          <w:rFonts w:cs="Arial"/>
          <w:b/>
          <w:sz w:val="24"/>
          <w:lang w:val="en-US"/>
        </w:rPr>
        <w:br/>
      </w:r>
      <w:r>
        <w:rPr>
          <w:b/>
          <w:noProof/>
          <w:sz w:val="24"/>
        </w:rPr>
        <w:t>Orlando, USA, November 18-22,</w:t>
      </w:r>
      <w:r w:rsidRPr="001267E8">
        <w:rPr>
          <w:b/>
          <w:noProof/>
          <w:sz w:val="24"/>
        </w:rPr>
        <w:t xml:space="preserve"> 202</w:t>
      </w:r>
      <w:r>
        <w:rPr>
          <w:b/>
          <w:noProof/>
          <w:sz w:val="24"/>
        </w:rPr>
        <w:t>4</w:t>
      </w:r>
      <w:r w:rsidRPr="001267E8">
        <w:rPr>
          <w:b/>
          <w:noProof/>
          <w:sz w:val="24"/>
        </w:rPr>
        <w:t xml:space="preserve">                                 </w:t>
      </w:r>
    </w:p>
    <w:p w14:paraId="076288F2" w14:textId="77777777" w:rsidR="00540FC8" w:rsidRPr="00E6516F" w:rsidRDefault="00540FC8" w:rsidP="00540FC8">
      <w:pPr>
        <w:tabs>
          <w:tab w:val="left" w:pos="2160"/>
        </w:tabs>
        <w:rPr>
          <w:rFonts w:ascii="Arial" w:hAnsi="Arial" w:cs="Arial"/>
          <w:b/>
          <w:sz w:val="24"/>
        </w:rPr>
      </w:pP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A2C51C0" w14:textId="273669B1" w:rsidR="00540FC8" w:rsidRPr="00692DEB" w:rsidRDefault="00540FC8" w:rsidP="00540FC8">
      <w:pPr>
        <w:tabs>
          <w:tab w:val="left" w:pos="1985"/>
        </w:tabs>
        <w:spacing w:after="120"/>
        <w:rPr>
          <w:rFonts w:ascii="Arial" w:eastAsia="MS Mincho" w:hAnsi="Arial" w:cs="Arial"/>
          <w:b/>
          <w:bCs/>
          <w:sz w:val="24"/>
        </w:rPr>
      </w:pPr>
      <w:r w:rsidRPr="00692DEB">
        <w:rPr>
          <w:rFonts w:ascii="Arial" w:eastAsia="MS Mincho" w:hAnsi="Arial" w:cs="Arial"/>
          <w:b/>
          <w:bCs/>
          <w:sz w:val="24"/>
        </w:rPr>
        <w:t>Agenda item:</w:t>
      </w:r>
      <w:r w:rsidRPr="00692DEB">
        <w:rPr>
          <w:rFonts w:ascii="Arial" w:eastAsia="MS Mincho" w:hAnsi="Arial" w:cs="Arial"/>
          <w:b/>
          <w:bCs/>
          <w:sz w:val="24"/>
        </w:rPr>
        <w:tab/>
      </w:r>
      <w:r>
        <w:rPr>
          <w:rFonts w:ascii="Arial" w:eastAsia="MS Mincho" w:hAnsi="Arial" w:cs="Arial"/>
          <w:b/>
          <w:bCs/>
          <w:sz w:val="24"/>
        </w:rPr>
        <w:t>8.2.2</w:t>
      </w:r>
    </w:p>
    <w:p w14:paraId="4149288A" w14:textId="77777777" w:rsidR="00540FC8" w:rsidRPr="00692DEB" w:rsidRDefault="00540FC8" w:rsidP="00540FC8">
      <w:pPr>
        <w:tabs>
          <w:tab w:val="left" w:pos="1985"/>
        </w:tabs>
        <w:ind w:left="1985" w:hanging="1985"/>
        <w:rPr>
          <w:rFonts w:ascii="Arial" w:eastAsia="Times New Roman" w:hAnsi="Arial" w:cs="Arial"/>
          <w:b/>
          <w:bCs/>
          <w:sz w:val="24"/>
        </w:rPr>
      </w:pPr>
      <w:r w:rsidRPr="00692DEB">
        <w:rPr>
          <w:rFonts w:ascii="Arial" w:eastAsia="Times New Roman" w:hAnsi="Arial" w:cs="Arial"/>
          <w:b/>
          <w:bCs/>
          <w:sz w:val="24"/>
        </w:rPr>
        <w:t>Source:</w:t>
      </w:r>
      <w:r w:rsidRPr="00692DEB">
        <w:rPr>
          <w:rFonts w:ascii="Arial" w:eastAsia="Times New Roman" w:hAnsi="Arial" w:cs="Arial"/>
          <w:b/>
          <w:bCs/>
          <w:sz w:val="24"/>
        </w:rPr>
        <w:tab/>
      </w:r>
      <w:r>
        <w:rPr>
          <w:rFonts w:ascii="Arial" w:eastAsia="Times New Roman" w:hAnsi="Arial" w:cs="Arial"/>
          <w:b/>
          <w:bCs/>
          <w:sz w:val="24"/>
        </w:rPr>
        <w:t>Apple</w:t>
      </w:r>
    </w:p>
    <w:p w14:paraId="2EA4FE4A" w14:textId="6F20825D" w:rsidR="00540FC8" w:rsidRPr="00692DEB" w:rsidRDefault="00540FC8" w:rsidP="00540FC8">
      <w:pPr>
        <w:ind w:left="1985" w:hanging="1985"/>
        <w:rPr>
          <w:rFonts w:ascii="Arial" w:eastAsia="Times New Roman" w:hAnsi="Arial" w:cs="Arial"/>
          <w:b/>
          <w:bCs/>
          <w:sz w:val="24"/>
        </w:rPr>
      </w:pPr>
      <w:r w:rsidRPr="00692DEB">
        <w:rPr>
          <w:rFonts w:ascii="Arial" w:eastAsia="Times New Roman" w:hAnsi="Arial" w:cs="Arial"/>
          <w:b/>
          <w:bCs/>
          <w:sz w:val="24"/>
        </w:rPr>
        <w:t>Title:</w:t>
      </w:r>
      <w:r w:rsidRPr="00692DEB">
        <w:rPr>
          <w:rFonts w:ascii="Arial" w:eastAsia="Times New Roman" w:hAnsi="Arial" w:cs="Arial"/>
          <w:b/>
          <w:bCs/>
          <w:sz w:val="24"/>
        </w:rPr>
        <w:tab/>
      </w:r>
      <w:r w:rsidRPr="00540FC8">
        <w:rPr>
          <w:rFonts w:ascii="Arial" w:eastAsia="Times New Roman" w:hAnsi="Arial" w:cs="Arial"/>
          <w:b/>
          <w:bCs/>
          <w:sz w:val="24"/>
        </w:rPr>
        <w:t>Functional Aspects of A</w:t>
      </w:r>
      <w:r w:rsidR="00237813">
        <w:rPr>
          <w:rFonts w:ascii="Arial" w:eastAsia="Times New Roman" w:hAnsi="Arial" w:cs="Arial"/>
          <w:b/>
          <w:bCs/>
          <w:sz w:val="24"/>
        </w:rPr>
        <w:t xml:space="preserve">mbient </w:t>
      </w:r>
      <w:r w:rsidRPr="00540FC8">
        <w:rPr>
          <w:rFonts w:ascii="Arial" w:eastAsia="Times New Roman" w:hAnsi="Arial" w:cs="Arial"/>
          <w:b/>
          <w:bCs/>
          <w:sz w:val="24"/>
        </w:rPr>
        <w:t xml:space="preserve">IoT </w:t>
      </w:r>
    </w:p>
    <w:p w14:paraId="0ABC33A7" w14:textId="77777777" w:rsidR="00540FC8" w:rsidRPr="00D17294" w:rsidRDefault="00540FC8" w:rsidP="00540FC8">
      <w:pPr>
        <w:ind w:left="1985" w:hanging="1985"/>
        <w:rPr>
          <w:rFonts w:ascii="Arial" w:eastAsia="Times New Roman" w:hAnsi="Arial" w:cs="Arial"/>
          <w:b/>
          <w:bCs/>
          <w:sz w:val="24"/>
          <w:highlight w:val="yellow"/>
        </w:rPr>
      </w:pPr>
      <w:r w:rsidRPr="00692DEB">
        <w:rPr>
          <w:rFonts w:ascii="Arial" w:eastAsia="Times New Roman" w:hAnsi="Arial" w:cs="Arial"/>
          <w:b/>
          <w:bCs/>
          <w:sz w:val="24"/>
        </w:rPr>
        <w:t>WID/SID:</w:t>
      </w:r>
      <w:r w:rsidRPr="00692DEB">
        <w:rPr>
          <w:rFonts w:ascii="Arial" w:eastAsia="Times New Roman" w:hAnsi="Arial" w:cs="Arial"/>
          <w:b/>
          <w:bCs/>
          <w:sz w:val="24"/>
        </w:rPr>
        <w:tab/>
      </w:r>
      <w:r w:rsidRPr="00FC4C52">
        <w:rPr>
          <w:rFonts w:ascii="Arial" w:eastAsia="Times New Roman" w:hAnsi="Arial" w:cs="Arial"/>
          <w:b/>
          <w:bCs/>
          <w:sz w:val="24"/>
        </w:rPr>
        <w:t xml:space="preserve">FS_Ambient_IoT_solutions </w:t>
      </w:r>
      <w:r w:rsidRPr="006C6971">
        <w:rPr>
          <w:rFonts w:ascii="Arial" w:hAnsi="Arial" w:cs="Arial"/>
          <w:b/>
          <w:bCs/>
          <w:sz w:val="24"/>
          <w:szCs w:val="24"/>
        </w:rPr>
        <w:t>– Release 1</w:t>
      </w:r>
      <w:r>
        <w:rPr>
          <w:rFonts w:ascii="Arial" w:hAnsi="Arial" w:cs="Arial"/>
          <w:b/>
          <w:bCs/>
          <w:sz w:val="24"/>
          <w:szCs w:val="24"/>
        </w:rPr>
        <w:t>9</w:t>
      </w:r>
    </w:p>
    <w:p w14:paraId="7B661F3C" w14:textId="1AC9B148" w:rsidR="00C56D74" w:rsidRPr="00540FC8" w:rsidRDefault="00540FC8" w:rsidP="00540FC8">
      <w:pPr>
        <w:ind w:left="1985" w:hanging="1985"/>
        <w:rPr>
          <w:rFonts w:ascii="Arial" w:eastAsia="Times New Roman" w:hAnsi="Arial" w:cs="Arial"/>
          <w:b/>
          <w:bCs/>
          <w:sz w:val="24"/>
        </w:rPr>
      </w:pPr>
      <w:r w:rsidRPr="00692DEB">
        <w:rPr>
          <w:rFonts w:ascii="Arial" w:eastAsia="Times New Roman" w:hAnsi="Arial" w:cs="Arial"/>
          <w:b/>
          <w:bCs/>
          <w:sz w:val="24"/>
        </w:rPr>
        <w:t>Document for:</w:t>
      </w:r>
      <w:r w:rsidRPr="00692DEB">
        <w:rPr>
          <w:rFonts w:ascii="Arial" w:eastAsia="Times New Roman" w:hAnsi="Arial" w:cs="Arial"/>
          <w:b/>
          <w:bCs/>
          <w:sz w:val="24"/>
        </w:rPr>
        <w:tab/>
        <w:t>Discussion and Decision</w:t>
      </w:r>
    </w:p>
    <w:p w14:paraId="0273524A" w14:textId="77777777" w:rsidR="008E7986" w:rsidRPr="004D3578" w:rsidRDefault="008E7986" w:rsidP="008E7986">
      <w:pPr>
        <w:pStyle w:val="Heading1"/>
      </w:pPr>
      <w:r>
        <w:t>1</w:t>
      </w:r>
      <w:r>
        <w:tab/>
      </w:r>
      <w:r w:rsidRPr="004D3578">
        <w:t>Introduction</w:t>
      </w:r>
      <w:r>
        <w:t xml:space="preserve"> </w:t>
      </w:r>
    </w:p>
    <w:p w14:paraId="63E59FDF" w14:textId="3E65A565" w:rsidR="00311777" w:rsidRDefault="00311777" w:rsidP="003A1FCE">
      <w:pPr>
        <w:rPr>
          <w:lang w:val="en-US" w:eastAsia="zh-CN"/>
        </w:rPr>
      </w:pPr>
      <w:r>
        <w:rPr>
          <w:lang w:val="en-US" w:eastAsia="zh-CN"/>
        </w:rPr>
        <w:t xml:space="preserve">In </w:t>
      </w:r>
      <w:r w:rsidR="00540FC8">
        <w:rPr>
          <w:lang w:val="en-US" w:eastAsia="zh-CN"/>
        </w:rPr>
        <w:t>prior RAN2 meetings [1][2][[3]</w:t>
      </w:r>
      <w:r w:rsidR="00D358A7">
        <w:rPr>
          <w:lang w:val="en-US" w:eastAsia="zh-CN"/>
        </w:rPr>
        <w:t>[4]</w:t>
      </w:r>
      <w:r w:rsidR="00540FC8">
        <w:rPr>
          <w:lang w:val="en-US" w:eastAsia="zh-CN"/>
        </w:rPr>
        <w:t xml:space="preserve">, </w:t>
      </w:r>
      <w:r>
        <w:rPr>
          <w:lang w:val="en-US" w:eastAsia="zh-CN"/>
        </w:rPr>
        <w:t xml:space="preserve"> the following </w:t>
      </w:r>
      <w:r w:rsidR="003A4763">
        <w:rPr>
          <w:lang w:val="en-US" w:eastAsia="zh-CN"/>
        </w:rPr>
        <w:t xml:space="preserve">function </w:t>
      </w:r>
      <w:r>
        <w:rPr>
          <w:lang w:val="en-US" w:eastAsia="zh-CN"/>
        </w:rPr>
        <w:t>aspects on A-IoT ha</w:t>
      </w:r>
      <w:r w:rsidR="003A4763">
        <w:rPr>
          <w:lang w:val="en-US" w:eastAsia="zh-CN"/>
        </w:rPr>
        <w:t>ve</w:t>
      </w:r>
      <w:r>
        <w:rPr>
          <w:lang w:val="en-US" w:eastAsia="zh-CN"/>
        </w:rPr>
        <w:t xml:space="preserve"> been agreed:</w:t>
      </w:r>
    </w:p>
    <w:tbl>
      <w:tblPr>
        <w:tblStyle w:val="TableGrid"/>
        <w:tblW w:w="0" w:type="auto"/>
        <w:tblLook w:val="04A0" w:firstRow="1" w:lastRow="0" w:firstColumn="1" w:lastColumn="0" w:noHBand="0" w:noVBand="1"/>
      </w:tblPr>
      <w:tblGrid>
        <w:gridCol w:w="9631"/>
      </w:tblGrid>
      <w:tr w:rsidR="00311777" w14:paraId="613DE33D" w14:textId="77777777" w:rsidTr="00311777">
        <w:tc>
          <w:tcPr>
            <w:tcW w:w="9631" w:type="dxa"/>
          </w:tcPr>
          <w:p w14:paraId="0A6E9194" w14:textId="5ECBD6D8" w:rsidR="00311777" w:rsidRDefault="00311777" w:rsidP="003A1FCE">
            <w:pPr>
              <w:rPr>
                <w:lang w:val="en-US" w:eastAsia="zh-CN"/>
              </w:rPr>
            </w:pPr>
            <w:r w:rsidRPr="00BE23F6">
              <w:rPr>
                <w:highlight w:val="green"/>
                <w:lang w:val="en-US" w:eastAsia="zh-CN"/>
              </w:rPr>
              <w:t>RAN2#125bis agreements:</w:t>
            </w:r>
          </w:p>
          <w:p w14:paraId="57879BB5" w14:textId="77777777" w:rsidR="00311777" w:rsidRPr="00311777" w:rsidRDefault="00311777" w:rsidP="00311777">
            <w:pPr>
              <w:rPr>
                <w:lang w:val="en-US" w:eastAsia="zh-CN"/>
              </w:rPr>
            </w:pPr>
            <w:r w:rsidRPr="00311777">
              <w:rPr>
                <w:lang w:val="en-US" w:eastAsia="zh-CN"/>
              </w:rPr>
              <w:t>1      RRC connection management is not supported.  FFS how the resource configuration is provided to the device (if needed based on RAN1 progress)</w:t>
            </w:r>
          </w:p>
          <w:p w14:paraId="086D64EB" w14:textId="77777777" w:rsidR="00311777" w:rsidRPr="00311777" w:rsidRDefault="00311777" w:rsidP="00311777">
            <w:pPr>
              <w:rPr>
                <w:lang w:val="en-US" w:eastAsia="zh-CN"/>
              </w:rPr>
            </w:pPr>
            <w:r w:rsidRPr="00311777">
              <w:rPr>
                <w:lang w:val="en-US" w:eastAsia="zh-CN"/>
              </w:rPr>
              <w:t>2      RRM L3 measurement reporting is not supported by Ambient IoT devices.</w:t>
            </w:r>
          </w:p>
          <w:p w14:paraId="67C55001" w14:textId="77777777" w:rsidR="00311777" w:rsidRPr="00311777" w:rsidRDefault="00311777" w:rsidP="00311777">
            <w:pPr>
              <w:rPr>
                <w:lang w:val="en-US" w:eastAsia="zh-CN"/>
              </w:rPr>
            </w:pPr>
            <w:r w:rsidRPr="00311777">
              <w:rPr>
                <w:lang w:val="en-US" w:eastAsia="zh-CN"/>
              </w:rPr>
              <w:t>3      RAN2 assumes, AIoT devices are not required to support ASN.1 encoding/decoding.</w:t>
            </w:r>
          </w:p>
          <w:p w14:paraId="179B1EE4" w14:textId="77777777" w:rsidR="00311777" w:rsidRPr="00311777" w:rsidRDefault="00311777" w:rsidP="00311777">
            <w:pPr>
              <w:rPr>
                <w:lang w:val="en-US" w:eastAsia="zh-CN"/>
              </w:rPr>
            </w:pPr>
            <w:r w:rsidRPr="00311777">
              <w:rPr>
                <w:lang w:val="en-US" w:eastAsia="zh-CN"/>
              </w:rPr>
              <w:t>4      Periodical System information and MIB are not supported by AIoT devices. This doesn’t preclude any RAN1 defined broadcast signals.  </w:t>
            </w:r>
          </w:p>
          <w:p w14:paraId="7A912ECD" w14:textId="34FCD337" w:rsidR="00311777" w:rsidRDefault="00311777" w:rsidP="00311777">
            <w:pPr>
              <w:rPr>
                <w:lang w:val="en-US" w:eastAsia="zh-CN"/>
              </w:rPr>
            </w:pPr>
            <w:r w:rsidRPr="00311777">
              <w:rPr>
                <w:lang w:val="en-US" w:eastAsia="zh-CN"/>
              </w:rPr>
              <w:t>5      RAN2 assumes that RRC layer is not necessary between the reader and the device.   RAN2 will continue to study the functionalities required and later discuss whether we will have: 1) a new AS protocol on top of A-IoT MAC layer; or 2) A-IoT MAC</w:t>
            </w:r>
          </w:p>
          <w:p w14:paraId="1E964440" w14:textId="62B1034F" w:rsidR="00311777" w:rsidRPr="00311777" w:rsidRDefault="00311777" w:rsidP="00311777">
            <w:pPr>
              <w:rPr>
                <w:lang w:val="en-US" w:eastAsia="zh-CN"/>
              </w:rPr>
            </w:pPr>
            <w:r>
              <w:rPr>
                <w:lang w:val="en-US" w:eastAsia="zh-CN"/>
              </w:rPr>
              <w:t xml:space="preserve">6.   </w:t>
            </w:r>
            <w:r w:rsidRPr="00311777">
              <w:rPr>
                <w:lang w:val="en-US" w:eastAsia="zh-CN"/>
              </w:rPr>
              <w:t>SDAP is not supported for UP protocol stack.</w:t>
            </w:r>
          </w:p>
          <w:p w14:paraId="05C500FA" w14:textId="1499300B" w:rsidR="00311777" w:rsidRPr="00311777" w:rsidRDefault="00311777" w:rsidP="00311777">
            <w:pPr>
              <w:rPr>
                <w:lang w:val="en-US" w:eastAsia="zh-CN"/>
              </w:rPr>
            </w:pPr>
            <w:r>
              <w:rPr>
                <w:lang w:val="en-US" w:eastAsia="zh-CN"/>
              </w:rPr>
              <w:t xml:space="preserve">7.  </w:t>
            </w:r>
            <w:r w:rsidRPr="00311777">
              <w:rPr>
                <w:lang w:val="en-US" w:eastAsia="zh-CN"/>
              </w:rPr>
              <w:t xml:space="preserve"> PDCP layer is not needed.  FFS how to handle AS security (if needed pending SA3 discussion) and any other really needed functionalities. </w:t>
            </w:r>
          </w:p>
          <w:p w14:paraId="71C3335C" w14:textId="4CCC1BD6" w:rsidR="00311777" w:rsidRPr="00311777" w:rsidRDefault="00311777" w:rsidP="00311777">
            <w:pPr>
              <w:rPr>
                <w:lang w:val="en-US" w:eastAsia="zh-CN"/>
              </w:rPr>
            </w:pPr>
            <w:r>
              <w:rPr>
                <w:lang w:val="en-US" w:eastAsia="zh-CN"/>
              </w:rPr>
              <w:t xml:space="preserve">8.  </w:t>
            </w:r>
            <w:r w:rsidRPr="00311777">
              <w:rPr>
                <w:lang w:val="en-US" w:eastAsia="zh-CN"/>
              </w:rPr>
              <w:t xml:space="preserve"> RLC layer is not needed.   FFS how to handle segmentation (if needed and depending on RAN1 design and upper layer packet size).  RAN2 considers segmentation and reassembly would add complexity, however further discussions are needed. </w:t>
            </w:r>
          </w:p>
          <w:p w14:paraId="689647A1" w14:textId="500F8388" w:rsidR="00311777" w:rsidRPr="00311777" w:rsidRDefault="00311777" w:rsidP="00311777">
            <w:pPr>
              <w:rPr>
                <w:lang w:val="en-US" w:eastAsia="zh-CN"/>
              </w:rPr>
            </w:pPr>
            <w:r>
              <w:rPr>
                <w:lang w:val="en-US" w:eastAsia="zh-CN"/>
              </w:rPr>
              <w:t xml:space="preserve">9. </w:t>
            </w:r>
            <w:r w:rsidRPr="00311777">
              <w:rPr>
                <w:lang w:val="en-US" w:eastAsia="zh-CN"/>
              </w:rPr>
              <w:t xml:space="preserve"> No HARQ and RLC AM</w:t>
            </w:r>
          </w:p>
          <w:p w14:paraId="6846EB64" w14:textId="04FB4765" w:rsidR="00311777" w:rsidRPr="00311777" w:rsidRDefault="00311777" w:rsidP="00311777">
            <w:pPr>
              <w:rPr>
                <w:lang w:val="en-US" w:eastAsia="zh-CN"/>
              </w:rPr>
            </w:pPr>
            <w:r>
              <w:rPr>
                <w:lang w:val="en-US" w:eastAsia="zh-CN"/>
              </w:rPr>
              <w:t xml:space="preserve">10 </w:t>
            </w:r>
            <w:r w:rsidRPr="00311777">
              <w:rPr>
                <w:lang w:val="en-US" w:eastAsia="zh-CN"/>
              </w:rPr>
              <w:t xml:space="preserve"> FFS about the level of visibility required by the reader and what information is necessary for AS layer operations. </w:t>
            </w:r>
          </w:p>
          <w:p w14:paraId="27037238" w14:textId="6F43E7CA" w:rsidR="00311777" w:rsidRDefault="00311777" w:rsidP="00311777">
            <w:pPr>
              <w:rPr>
                <w:lang w:val="en-US" w:eastAsia="zh-CN"/>
              </w:rPr>
            </w:pPr>
            <w:r>
              <w:rPr>
                <w:lang w:val="en-US" w:eastAsia="zh-CN"/>
              </w:rPr>
              <w:t xml:space="preserve">11 </w:t>
            </w:r>
            <w:r w:rsidRPr="00311777">
              <w:rPr>
                <w:lang w:val="en-US" w:eastAsia="zh-CN"/>
              </w:rPr>
              <w:t>RAN2 assumes that no per-packet QoS and no per-QoS flow is supported at AS level (for both UL/DL).  FFS how to handle the general QoS requirements from SA2</w:t>
            </w:r>
          </w:p>
          <w:p w14:paraId="6F3D9E5E" w14:textId="77777777" w:rsidR="00311777" w:rsidRDefault="00311777" w:rsidP="003A1FCE">
            <w:pPr>
              <w:rPr>
                <w:lang w:val="en-US" w:eastAsia="zh-CN"/>
              </w:rPr>
            </w:pPr>
            <w:r w:rsidRPr="00BE23F6">
              <w:rPr>
                <w:highlight w:val="green"/>
                <w:lang w:val="en-US" w:eastAsia="zh-CN"/>
              </w:rPr>
              <w:t>RAN2#126 agreements:</w:t>
            </w:r>
          </w:p>
          <w:p w14:paraId="593F8168" w14:textId="798A3DE6" w:rsidR="00311777" w:rsidRPr="00311777" w:rsidRDefault="00311777" w:rsidP="00311777">
            <w:pPr>
              <w:rPr>
                <w:lang w:val="en-US" w:eastAsia="zh-CN"/>
              </w:rPr>
            </w:pPr>
            <w:r>
              <w:rPr>
                <w:lang w:val="en-US" w:eastAsia="zh-CN"/>
              </w:rPr>
              <w:t xml:space="preserve">1.   </w:t>
            </w:r>
            <w:r w:rsidRPr="00311777">
              <w:rPr>
                <w:lang w:val="en-US" w:eastAsia="zh-CN"/>
              </w:rPr>
              <w:t xml:space="preserve">Multiple “AIoT logical channels” for upper layer data are not supported.   FFS if AIoT logical channel concept is used depending on final modeling issue.  </w:t>
            </w:r>
          </w:p>
          <w:p w14:paraId="74545229" w14:textId="77777777" w:rsidR="00311777" w:rsidRPr="00311777" w:rsidRDefault="00311777" w:rsidP="00311777">
            <w:pPr>
              <w:rPr>
                <w:lang w:val="en-US" w:eastAsia="zh-CN"/>
              </w:rPr>
            </w:pPr>
            <w:r w:rsidRPr="00311777">
              <w:rPr>
                <w:lang w:val="en-US" w:eastAsia="zh-CN"/>
              </w:rPr>
              <w:t>2</w:t>
            </w:r>
            <w:r w:rsidRPr="00311777">
              <w:rPr>
                <w:lang w:val="en-US" w:eastAsia="zh-CN"/>
              </w:rPr>
              <w:tab/>
              <w:t xml:space="preserve">legacy NR BSR/SR is not needed for A-IoT communication.  </w:t>
            </w:r>
          </w:p>
          <w:p w14:paraId="61E0F7DD" w14:textId="77777777" w:rsidR="00311777" w:rsidRPr="00311777" w:rsidRDefault="00311777" w:rsidP="00311777">
            <w:pPr>
              <w:rPr>
                <w:lang w:val="en-US" w:eastAsia="zh-CN"/>
              </w:rPr>
            </w:pPr>
            <w:r w:rsidRPr="00311777">
              <w:rPr>
                <w:lang w:val="en-US" w:eastAsia="zh-CN"/>
              </w:rPr>
              <w:t>3</w:t>
            </w:r>
            <w:r w:rsidRPr="00311777">
              <w:rPr>
                <w:lang w:val="en-US" w:eastAsia="zh-CN"/>
              </w:rPr>
              <w:tab/>
              <w:t>FFS whether further indication of device message size/status is needed</w:t>
            </w:r>
          </w:p>
          <w:p w14:paraId="11F05B55" w14:textId="77777777" w:rsidR="00311777" w:rsidRDefault="00311777" w:rsidP="00311777">
            <w:pPr>
              <w:rPr>
                <w:lang w:val="en-US" w:eastAsia="zh-CN"/>
              </w:rPr>
            </w:pPr>
            <w:r w:rsidRPr="00311777">
              <w:rPr>
                <w:lang w:val="en-US" w:eastAsia="zh-CN"/>
              </w:rPr>
              <w:t>4</w:t>
            </w:r>
            <w:r w:rsidRPr="00311777">
              <w:rPr>
                <w:lang w:val="en-US" w:eastAsia="zh-CN"/>
              </w:rPr>
              <w:tab/>
              <w:t>AS-layer (above PHY layer) RLC-like retransmission/repetition is not supported.  This doesn’t preclude the reader and device sending the payload again as new transmission from MAC perspective.   FFS how we handle segmentation case (if needed)</w:t>
            </w:r>
          </w:p>
          <w:p w14:paraId="4CEC7E15" w14:textId="1E3A7CEF" w:rsidR="00540FC8" w:rsidRDefault="00540FC8" w:rsidP="00540FC8">
            <w:pPr>
              <w:rPr>
                <w:lang w:val="en-US" w:eastAsia="zh-CN"/>
              </w:rPr>
            </w:pPr>
            <w:r w:rsidRPr="00BE23F6">
              <w:rPr>
                <w:highlight w:val="green"/>
                <w:lang w:val="en-US" w:eastAsia="zh-CN"/>
              </w:rPr>
              <w:lastRenderedPageBreak/>
              <w:t>RAN2#12</w:t>
            </w:r>
            <w:r>
              <w:rPr>
                <w:highlight w:val="green"/>
                <w:lang w:val="en-US" w:eastAsia="zh-CN"/>
              </w:rPr>
              <w:t>7</w:t>
            </w:r>
            <w:r w:rsidRPr="00BE23F6">
              <w:rPr>
                <w:highlight w:val="green"/>
                <w:lang w:val="en-US" w:eastAsia="zh-CN"/>
              </w:rPr>
              <w:t xml:space="preserve"> agreements:</w:t>
            </w:r>
          </w:p>
          <w:p w14:paraId="113E8A4A" w14:textId="77777777" w:rsidR="00540FC8" w:rsidRPr="00540FC8" w:rsidRDefault="00540FC8" w:rsidP="00540FC8">
            <w:pPr>
              <w:numPr>
                <w:ilvl w:val="0"/>
                <w:numId w:val="65"/>
              </w:numPr>
              <w:rPr>
                <w:lang w:val="en-US" w:eastAsia="zh-CN"/>
              </w:rPr>
            </w:pPr>
            <w:r w:rsidRPr="00540FC8">
              <w:rPr>
                <w:lang w:val="en-US" w:eastAsia="zh-CN"/>
              </w:rPr>
              <w:t>Send an LS to RAN1 regarding TBS size.  Ask SA2 on the max and typical upper layer packet size. </w:t>
            </w:r>
          </w:p>
          <w:p w14:paraId="274BFEB8" w14:textId="77777777" w:rsidR="00540FC8" w:rsidRPr="00540FC8" w:rsidRDefault="00540FC8" w:rsidP="00540FC8">
            <w:pPr>
              <w:numPr>
                <w:ilvl w:val="0"/>
                <w:numId w:val="65"/>
              </w:numPr>
              <w:rPr>
                <w:lang w:val="en-US" w:eastAsia="zh-CN"/>
              </w:rPr>
            </w:pPr>
            <w:r w:rsidRPr="00540FC8">
              <w:rPr>
                <w:lang w:val="en-US" w:eastAsia="zh-CN"/>
              </w:rPr>
              <w:t>RAN2 will study the need and use of energy status report to be delivered from the device to the reader in case the device does not have energy for the follow up messages.   FFS details on signaling</w:t>
            </w:r>
          </w:p>
          <w:p w14:paraId="29779769" w14:textId="77777777" w:rsidR="00540FC8" w:rsidRPr="00540FC8" w:rsidRDefault="00540FC8" w:rsidP="00540FC8">
            <w:pPr>
              <w:numPr>
                <w:ilvl w:val="0"/>
                <w:numId w:val="65"/>
              </w:numPr>
              <w:rPr>
                <w:lang w:val="en-US" w:eastAsia="zh-CN"/>
              </w:rPr>
            </w:pPr>
            <w:r w:rsidRPr="00540FC8">
              <w:rPr>
                <w:lang w:val="en-US" w:eastAsia="zh-CN"/>
              </w:rPr>
              <w:t>RAN2 will study the need and use of a simple message “size” reporting to the reader</w:t>
            </w:r>
          </w:p>
          <w:p w14:paraId="6BF86451" w14:textId="77777777" w:rsidR="00540FC8" w:rsidRPr="00540FC8" w:rsidRDefault="00540FC8" w:rsidP="00540FC8">
            <w:pPr>
              <w:numPr>
                <w:ilvl w:val="0"/>
                <w:numId w:val="65"/>
              </w:numPr>
              <w:rPr>
                <w:lang w:val="en-US" w:eastAsia="zh-CN"/>
              </w:rPr>
            </w:pPr>
            <w:r w:rsidRPr="00540FC8">
              <w:rPr>
                <w:lang w:val="en-US" w:eastAsia="zh-CN"/>
              </w:rPr>
              <w:t>At least the following information are considered useful to be visible to the reader from CN</w:t>
            </w:r>
          </w:p>
          <w:p w14:paraId="332D7B13" w14:textId="77777777" w:rsidR="00540FC8" w:rsidRPr="00540FC8" w:rsidRDefault="00540FC8" w:rsidP="00540FC8">
            <w:pPr>
              <w:numPr>
                <w:ilvl w:val="1"/>
                <w:numId w:val="65"/>
              </w:numPr>
              <w:rPr>
                <w:lang w:val="en-US" w:eastAsia="zh-CN"/>
              </w:rPr>
            </w:pPr>
            <w:r w:rsidRPr="00540FC8">
              <w:rPr>
                <w:lang w:val="en-US" w:eastAsia="zh-CN"/>
              </w:rPr>
              <w:t>The service type of A-IoT (e.g. inventory, command) . FFS if more information on command type (e.g. read/write/disable) is useful</w:t>
            </w:r>
          </w:p>
          <w:p w14:paraId="72D76749" w14:textId="77777777" w:rsidR="00540FC8" w:rsidRPr="00540FC8" w:rsidRDefault="00540FC8" w:rsidP="00540FC8">
            <w:pPr>
              <w:numPr>
                <w:ilvl w:val="1"/>
                <w:numId w:val="65"/>
              </w:numPr>
              <w:rPr>
                <w:lang w:val="en-US" w:eastAsia="zh-CN"/>
              </w:rPr>
            </w:pPr>
            <w:r w:rsidRPr="00540FC8">
              <w:rPr>
                <w:lang w:val="en-US" w:eastAsia="zh-CN"/>
              </w:rPr>
              <w:t>targeted for one or more than one devices;</w:t>
            </w:r>
          </w:p>
          <w:p w14:paraId="4CA23E20" w14:textId="3CC4626A" w:rsidR="00540FC8" w:rsidRPr="00540FC8" w:rsidRDefault="00540FC8" w:rsidP="00540FC8">
            <w:pPr>
              <w:numPr>
                <w:ilvl w:val="1"/>
                <w:numId w:val="65"/>
              </w:numPr>
              <w:rPr>
                <w:lang w:val="en-US" w:eastAsia="zh-CN"/>
              </w:rPr>
            </w:pPr>
            <w:r w:rsidRPr="00540FC8">
              <w:rPr>
                <w:lang w:val="en-US" w:eastAsia="zh-CN"/>
              </w:rPr>
              <w:t>approximate number of target devices (if available). FFS on mandatory/optional</w:t>
            </w:r>
          </w:p>
          <w:p w14:paraId="28D7A0A7" w14:textId="77777777" w:rsidR="00540FC8" w:rsidRDefault="00540FC8" w:rsidP="00311777">
            <w:pPr>
              <w:numPr>
                <w:ilvl w:val="0"/>
                <w:numId w:val="65"/>
              </w:numPr>
              <w:rPr>
                <w:lang w:val="en-US" w:eastAsia="zh-CN"/>
              </w:rPr>
            </w:pPr>
            <w:r w:rsidRPr="00540FC8">
              <w:rPr>
                <w:lang w:val="en-US" w:eastAsia="zh-CN"/>
              </w:rPr>
              <w:t>RAN2 assumes that commands (e.g., read/write/disable) and/or inventory are carried over the AIOT interface as upper layer data.</w:t>
            </w:r>
          </w:p>
          <w:p w14:paraId="56055091" w14:textId="48710238" w:rsidR="0070232D" w:rsidRDefault="0070232D" w:rsidP="0070232D">
            <w:pPr>
              <w:rPr>
                <w:lang w:val="en-US" w:eastAsia="zh-CN"/>
              </w:rPr>
            </w:pPr>
            <w:r w:rsidRPr="00BE23F6">
              <w:rPr>
                <w:highlight w:val="green"/>
                <w:lang w:val="en-US" w:eastAsia="zh-CN"/>
              </w:rPr>
              <w:t>RAN2#1</w:t>
            </w:r>
            <w:r w:rsidR="005C086B">
              <w:rPr>
                <w:highlight w:val="green"/>
                <w:lang w:val="en-US" w:eastAsia="zh-CN"/>
              </w:rPr>
              <w:t>27bis</w:t>
            </w:r>
            <w:r w:rsidRPr="00BE23F6">
              <w:rPr>
                <w:highlight w:val="green"/>
                <w:lang w:val="en-US" w:eastAsia="zh-CN"/>
              </w:rPr>
              <w:t xml:space="preserve"> agreements:</w:t>
            </w:r>
          </w:p>
          <w:p w14:paraId="0B0A9951" w14:textId="77777777" w:rsidR="0070232D" w:rsidRPr="0070232D" w:rsidRDefault="0070232D" w:rsidP="0070232D">
            <w:pPr>
              <w:rPr>
                <w:lang w:val="en-US" w:eastAsia="zh-CN"/>
              </w:rPr>
            </w:pPr>
            <w:r w:rsidRPr="0070232D">
              <w:rPr>
                <w:lang w:val="en-US" w:eastAsia="zh-CN"/>
              </w:rPr>
              <w:t>Agreements on AS ID</w:t>
            </w:r>
          </w:p>
          <w:p w14:paraId="30A860F7" w14:textId="248AC8EB" w:rsidR="0070232D" w:rsidRPr="0070232D" w:rsidRDefault="0070232D" w:rsidP="00C70CDF">
            <w:pPr>
              <w:pStyle w:val="ListParagraph"/>
              <w:numPr>
                <w:ilvl w:val="0"/>
                <w:numId w:val="69"/>
              </w:numPr>
              <w:rPr>
                <w:lang w:val="en-US" w:eastAsia="zh-CN"/>
              </w:rPr>
            </w:pPr>
            <w:r w:rsidRPr="0070232D">
              <w:rPr>
                <w:lang w:val="en-US" w:eastAsia="zh-CN"/>
              </w:rPr>
              <w:t xml:space="preserve">RAN2 assumes that if “AS ID” is defined it is used at least for purpose of D2R scheduling and R2D reception.  Up to RAN1 to decide whether a “AS ID” is defined.  </w:t>
            </w:r>
          </w:p>
          <w:p w14:paraId="469CA179" w14:textId="27B510FD" w:rsidR="0070232D" w:rsidRPr="0070232D" w:rsidRDefault="0070232D" w:rsidP="00C70CDF">
            <w:pPr>
              <w:pStyle w:val="ListParagraph"/>
              <w:numPr>
                <w:ilvl w:val="0"/>
                <w:numId w:val="69"/>
              </w:numPr>
              <w:rPr>
                <w:lang w:val="en-US" w:eastAsia="zh-CN"/>
              </w:rPr>
            </w:pPr>
            <w:r w:rsidRPr="0070232D">
              <w:rPr>
                <w:lang w:val="en-US" w:eastAsia="zh-CN"/>
              </w:rPr>
              <w:t xml:space="preserve">RAN2 assumes this “AS ID” should be a short AS layer ID, rather than the full upper layer device ID.  FFS on the length.   FFS if AS ID can be based on partial upper layer device ID.   </w:t>
            </w:r>
          </w:p>
          <w:p w14:paraId="01EB6C36" w14:textId="5CBEF95F" w:rsidR="0070232D" w:rsidRPr="0070232D" w:rsidRDefault="0070232D" w:rsidP="00C70CDF">
            <w:pPr>
              <w:pStyle w:val="ListParagraph"/>
              <w:numPr>
                <w:ilvl w:val="0"/>
                <w:numId w:val="69"/>
              </w:numPr>
              <w:rPr>
                <w:lang w:val="en-US" w:eastAsia="zh-CN"/>
              </w:rPr>
            </w:pPr>
            <w:r w:rsidRPr="0070232D">
              <w:rPr>
                <w:lang w:val="en-US" w:eastAsia="zh-CN"/>
              </w:rPr>
              <w:t>From RAN2 perspective, following options are possible for “AS ID”:</w:t>
            </w:r>
          </w:p>
          <w:p w14:paraId="3FA31182" w14:textId="6C56C33D" w:rsidR="0070232D" w:rsidRPr="0070232D" w:rsidRDefault="0070232D" w:rsidP="00C70CDF">
            <w:pPr>
              <w:pStyle w:val="ListParagraph"/>
              <w:numPr>
                <w:ilvl w:val="1"/>
                <w:numId w:val="69"/>
              </w:numPr>
              <w:rPr>
                <w:lang w:val="en-US" w:eastAsia="zh-CN"/>
              </w:rPr>
            </w:pPr>
            <w:r w:rsidRPr="0070232D">
              <w:rPr>
                <w:lang w:val="en-US" w:eastAsia="zh-CN"/>
              </w:rPr>
              <w:t>Option 1: a random ID if used in Msg1 can be reused;</w:t>
            </w:r>
          </w:p>
          <w:p w14:paraId="6DE3836A" w14:textId="7E32AC4A" w:rsidR="0070232D" w:rsidRPr="0070232D" w:rsidRDefault="0070232D" w:rsidP="00C70CDF">
            <w:pPr>
              <w:pStyle w:val="ListParagraph"/>
              <w:numPr>
                <w:ilvl w:val="1"/>
                <w:numId w:val="69"/>
              </w:numPr>
              <w:rPr>
                <w:lang w:val="en-US" w:eastAsia="zh-CN"/>
              </w:rPr>
            </w:pPr>
            <w:r w:rsidRPr="0070232D">
              <w:rPr>
                <w:lang w:val="en-US" w:eastAsia="zh-CN"/>
              </w:rPr>
              <w:t>Option 2: reader assigns this “AS ID”. FFS via which R2D message.</w:t>
            </w:r>
          </w:p>
          <w:p w14:paraId="689A2479" w14:textId="77777777" w:rsidR="0070232D" w:rsidRDefault="0070232D" w:rsidP="0070232D">
            <w:pPr>
              <w:pStyle w:val="ListParagraph"/>
              <w:numPr>
                <w:ilvl w:val="0"/>
                <w:numId w:val="69"/>
              </w:numPr>
              <w:rPr>
                <w:lang w:val="en-US" w:eastAsia="zh-CN"/>
              </w:rPr>
            </w:pPr>
            <w:r w:rsidRPr="0070232D">
              <w:rPr>
                <w:lang w:val="en-US" w:eastAsia="zh-CN"/>
              </w:rPr>
              <w:t>RAN2 will aim to define one common design for all RA procedures (if technically possible)</w:t>
            </w:r>
          </w:p>
          <w:p w14:paraId="66EA4A80" w14:textId="77777777" w:rsidR="0070232D" w:rsidRPr="0070232D" w:rsidRDefault="0070232D" w:rsidP="0070232D">
            <w:pPr>
              <w:rPr>
                <w:lang w:val="en-US" w:eastAsia="zh-CN"/>
              </w:rPr>
            </w:pPr>
            <w:r w:rsidRPr="0070232D">
              <w:rPr>
                <w:lang w:val="en-US" w:eastAsia="zh-CN"/>
              </w:rPr>
              <w:t>Agreements on energy bit indication</w:t>
            </w:r>
          </w:p>
          <w:p w14:paraId="64782082" w14:textId="77777777" w:rsidR="0070232D" w:rsidRDefault="0070232D" w:rsidP="0070232D">
            <w:pPr>
              <w:pStyle w:val="ListParagraph"/>
              <w:numPr>
                <w:ilvl w:val="0"/>
                <w:numId w:val="69"/>
              </w:numPr>
              <w:rPr>
                <w:lang w:val="en-US" w:eastAsia="zh-CN"/>
              </w:rPr>
            </w:pPr>
            <w:r w:rsidRPr="0070232D">
              <w:rPr>
                <w:lang w:val="en-US" w:eastAsia="zh-CN"/>
              </w:rPr>
              <w:t xml:space="preserve">Capture in the TR the option: the device may include energy status indication in D2R messages (e.g. MSG1,MSG3 and Command Response message), if the device can.  1 bit indication can be captured in the TR.    We will capture the use case in the TR.   FFS whether it is reader controlled.  </w:t>
            </w:r>
          </w:p>
          <w:p w14:paraId="7FA18EF9" w14:textId="478D0739" w:rsidR="0070232D" w:rsidRPr="0070232D" w:rsidRDefault="0070232D" w:rsidP="0070232D">
            <w:pPr>
              <w:rPr>
                <w:lang w:val="en-US" w:eastAsia="zh-CN"/>
              </w:rPr>
            </w:pPr>
            <w:r w:rsidRPr="0070232D">
              <w:rPr>
                <w:lang w:val="en-US" w:eastAsia="zh-CN"/>
              </w:rPr>
              <w:t>Agreements</w:t>
            </w:r>
            <w:r>
              <w:rPr>
                <w:lang w:val="en-US" w:eastAsia="zh-CN"/>
              </w:rPr>
              <w:t xml:space="preserve"> on message size</w:t>
            </w:r>
          </w:p>
          <w:p w14:paraId="73F6D067" w14:textId="162844E3" w:rsidR="0070232D" w:rsidRPr="0070232D" w:rsidRDefault="0070232D" w:rsidP="00C70CDF">
            <w:pPr>
              <w:pStyle w:val="ListParagraph"/>
              <w:numPr>
                <w:ilvl w:val="0"/>
                <w:numId w:val="69"/>
              </w:numPr>
              <w:rPr>
                <w:lang w:val="en-US" w:eastAsia="zh-CN"/>
              </w:rPr>
            </w:pPr>
            <w:r w:rsidRPr="0070232D">
              <w:rPr>
                <w:lang w:val="en-US" w:eastAsia="zh-CN"/>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5EA5F97A" w14:textId="76D909F1" w:rsidR="0070232D" w:rsidRPr="0070232D" w:rsidRDefault="0070232D" w:rsidP="00C70CDF">
            <w:pPr>
              <w:pStyle w:val="ListParagraph"/>
              <w:numPr>
                <w:ilvl w:val="0"/>
                <w:numId w:val="69"/>
              </w:numPr>
              <w:rPr>
                <w:lang w:val="en-US" w:eastAsia="zh-CN"/>
              </w:rPr>
            </w:pPr>
            <w:r w:rsidRPr="0070232D">
              <w:rPr>
                <w:lang w:val="en-US" w:eastAsia="zh-CN"/>
              </w:rPr>
              <w:t xml:space="preserve">The D2R message size would be beneficial but it is not essential.   </w:t>
            </w:r>
          </w:p>
          <w:p w14:paraId="68F79311" w14:textId="77777777" w:rsidR="0070232D" w:rsidRDefault="0070232D" w:rsidP="0070232D">
            <w:pPr>
              <w:pStyle w:val="ListParagraph"/>
              <w:numPr>
                <w:ilvl w:val="0"/>
                <w:numId w:val="69"/>
              </w:numPr>
              <w:rPr>
                <w:lang w:val="en-US" w:eastAsia="zh-CN"/>
              </w:rPr>
            </w:pPr>
            <w:r w:rsidRPr="0070232D">
              <w:rPr>
                <w:lang w:val="en-US" w:eastAsia="zh-CN"/>
              </w:rPr>
              <w:t xml:space="preserve">Ask SA2 if it is possible to provide the expected (e.g. approximate, estimate, exact, max) future response D2R message size.  Is it always available, sometimes, or never.  </w:t>
            </w:r>
          </w:p>
          <w:p w14:paraId="7C8341F6" w14:textId="77777777" w:rsidR="0070232D" w:rsidRPr="0070232D" w:rsidRDefault="0070232D" w:rsidP="0070232D">
            <w:pPr>
              <w:rPr>
                <w:lang w:val="en-US" w:eastAsia="zh-CN"/>
              </w:rPr>
            </w:pPr>
            <w:r w:rsidRPr="0070232D">
              <w:rPr>
                <w:lang w:val="en-US" w:eastAsia="zh-CN"/>
              </w:rPr>
              <w:t xml:space="preserve">Agreements on segmentations </w:t>
            </w:r>
          </w:p>
          <w:p w14:paraId="52866643" w14:textId="77777777" w:rsidR="0070232D" w:rsidRPr="0070232D" w:rsidRDefault="0070232D" w:rsidP="00C70CDF">
            <w:pPr>
              <w:ind w:left="284"/>
              <w:rPr>
                <w:lang w:val="en-US" w:eastAsia="zh-CN"/>
              </w:rPr>
            </w:pPr>
            <w:r w:rsidRPr="0070232D">
              <w:rPr>
                <w:lang w:val="en-US" w:eastAsia="zh-CN"/>
              </w:rPr>
              <w:t>1.</w:t>
            </w:r>
            <w:r w:rsidRPr="0070232D">
              <w:rPr>
                <w:lang w:val="en-US" w:eastAsia="zh-CN"/>
              </w:rPr>
              <w:tab/>
              <w:t xml:space="preserve">RAN2 will study segmentation and RAN2 will need to give some guidance once there is more clarity on solution, on the minimum TB size.    </w:t>
            </w:r>
          </w:p>
          <w:p w14:paraId="090E07C3" w14:textId="77777777" w:rsidR="0070232D" w:rsidRPr="0070232D" w:rsidRDefault="0070232D" w:rsidP="00C70CDF">
            <w:pPr>
              <w:ind w:left="284"/>
              <w:rPr>
                <w:lang w:val="en-US" w:eastAsia="zh-CN"/>
              </w:rPr>
            </w:pPr>
            <w:r w:rsidRPr="0070232D">
              <w:rPr>
                <w:lang w:val="en-US" w:eastAsia="zh-CN"/>
              </w:rPr>
              <w:t>2.</w:t>
            </w:r>
            <w:r w:rsidRPr="0070232D">
              <w:rPr>
                <w:lang w:val="en-US" w:eastAsia="zh-CN"/>
              </w:rPr>
              <w:tab/>
              <w:t>Study the functionality of segmentation in the MAC.   We focus on D2R and can consider the support for R2D later depending on SA2 and RAN1.   The solution should aim to be applicable to both direction (i.e. unified solution), if we decide to support on both directions.</w:t>
            </w:r>
          </w:p>
          <w:p w14:paraId="7A4C7B22" w14:textId="77777777" w:rsidR="0070232D" w:rsidRPr="0070232D" w:rsidRDefault="0070232D" w:rsidP="00C70CDF">
            <w:pPr>
              <w:ind w:left="284"/>
              <w:rPr>
                <w:lang w:val="en-US" w:eastAsia="zh-CN"/>
              </w:rPr>
            </w:pPr>
            <w:r w:rsidRPr="0070232D">
              <w:rPr>
                <w:lang w:val="en-US" w:eastAsia="zh-CN"/>
              </w:rPr>
              <w:t>3.</w:t>
            </w:r>
            <w:r w:rsidRPr="0070232D">
              <w:rPr>
                <w:lang w:val="en-US" w:eastAsia="zh-CN"/>
              </w:rPr>
              <w:tab/>
              <w:t xml:space="preserve">Do not support sequence number for A-IoT segmentation functionalities. </w:t>
            </w:r>
          </w:p>
          <w:p w14:paraId="631CC980" w14:textId="77777777" w:rsidR="0070232D" w:rsidRPr="0070232D" w:rsidRDefault="0070232D" w:rsidP="00C70CDF">
            <w:pPr>
              <w:ind w:left="284"/>
              <w:rPr>
                <w:lang w:val="en-US" w:eastAsia="zh-CN"/>
              </w:rPr>
            </w:pPr>
            <w:r w:rsidRPr="0070232D">
              <w:rPr>
                <w:lang w:val="en-US" w:eastAsia="zh-CN"/>
              </w:rPr>
              <w:t>4.</w:t>
            </w:r>
            <w:r w:rsidRPr="0070232D">
              <w:rPr>
                <w:lang w:val="en-US" w:eastAsia="zh-CN"/>
              </w:rPr>
              <w:tab/>
              <w:t>Do not support segment number and the number of segments for A-IoT segmentation functionalities.</w:t>
            </w:r>
          </w:p>
          <w:p w14:paraId="626B20F8" w14:textId="77777777" w:rsidR="0070232D" w:rsidRPr="0070232D" w:rsidRDefault="0070232D" w:rsidP="00C70CDF">
            <w:pPr>
              <w:ind w:left="284"/>
              <w:rPr>
                <w:lang w:val="en-US" w:eastAsia="zh-CN"/>
              </w:rPr>
            </w:pPr>
            <w:r w:rsidRPr="0070232D">
              <w:rPr>
                <w:lang w:val="en-US" w:eastAsia="zh-CN"/>
              </w:rPr>
              <w:t>5.</w:t>
            </w:r>
            <w:r w:rsidRPr="0070232D">
              <w:rPr>
                <w:lang w:val="en-US" w:eastAsia="zh-CN"/>
              </w:rPr>
              <w:tab/>
              <w:t xml:space="preserve">Capture the following option in TR: An indication is used to indicate to reader whether the data is segmented and whether it is last segment.    FFS the details on how this is designed and number of bits (one or two).         </w:t>
            </w:r>
          </w:p>
          <w:p w14:paraId="1CE62856" w14:textId="0656E0EE" w:rsidR="0070232D" w:rsidRDefault="0070232D" w:rsidP="005C086B">
            <w:pPr>
              <w:ind w:left="284"/>
              <w:rPr>
                <w:lang w:val="en-US" w:eastAsia="zh-CN"/>
              </w:rPr>
            </w:pPr>
            <w:r w:rsidRPr="0070232D">
              <w:rPr>
                <w:lang w:val="en-US" w:eastAsia="zh-CN"/>
              </w:rPr>
              <w:lastRenderedPageBreak/>
              <w:t>6.</w:t>
            </w:r>
            <w:r w:rsidRPr="0070232D">
              <w:rPr>
                <w:lang w:val="en-US" w:eastAsia="zh-CN"/>
              </w:rPr>
              <w:tab/>
              <w:t xml:space="preserve">RAN2 assumes that for the device we will not support AS layer buffering for A-IoT segmentation functionalities, i.e., all buffered segment(s) are stored in upper layer(s).  </w:t>
            </w:r>
          </w:p>
          <w:p w14:paraId="3C14EBD6" w14:textId="77777777" w:rsidR="0070232D" w:rsidRPr="0070232D" w:rsidRDefault="0070232D" w:rsidP="0070232D">
            <w:pPr>
              <w:ind w:left="284"/>
              <w:rPr>
                <w:lang w:val="en-US" w:eastAsia="zh-CN"/>
              </w:rPr>
            </w:pPr>
            <w:r w:rsidRPr="0070232D">
              <w:rPr>
                <w:lang w:val="en-US" w:eastAsia="zh-CN"/>
              </w:rPr>
              <w:t>Agreements on DoA</w:t>
            </w:r>
          </w:p>
          <w:p w14:paraId="09A851DA" w14:textId="39317CEE" w:rsidR="0070232D" w:rsidRPr="0070232D" w:rsidRDefault="0070232D" w:rsidP="00C70CDF">
            <w:pPr>
              <w:pStyle w:val="ListParagraph"/>
              <w:numPr>
                <w:ilvl w:val="0"/>
                <w:numId w:val="69"/>
              </w:numPr>
              <w:rPr>
                <w:lang w:val="en-US" w:eastAsia="zh-CN"/>
              </w:rPr>
            </w:pPr>
            <w:r w:rsidRPr="0070232D">
              <w:rPr>
                <w:lang w:val="en-US" w:eastAsia="zh-CN"/>
              </w:rPr>
              <w:t xml:space="preserve">From RAN2 perspective, at least the A-IoT paging is an aspect/part of the current design which is not sufficient for the DO-A use case.  </w:t>
            </w:r>
          </w:p>
          <w:p w14:paraId="2966A111" w14:textId="4021BE09" w:rsidR="0070232D" w:rsidRPr="0070232D" w:rsidRDefault="0070232D" w:rsidP="00C70CDF">
            <w:pPr>
              <w:pStyle w:val="ListParagraph"/>
              <w:numPr>
                <w:ilvl w:val="0"/>
                <w:numId w:val="69"/>
              </w:numPr>
              <w:rPr>
                <w:lang w:val="en-US" w:eastAsia="zh-CN"/>
              </w:rPr>
            </w:pPr>
            <w:r w:rsidRPr="0070232D">
              <w:rPr>
                <w:lang w:val="en-US" w:eastAsia="zh-CN"/>
              </w:rPr>
              <w:t xml:space="preserve">From RAN2 perspective, DO-A use case cannot be supported with the current design discussed in the study item.    </w:t>
            </w:r>
          </w:p>
        </w:tc>
      </w:tr>
    </w:tbl>
    <w:p w14:paraId="6FAE4441" w14:textId="77777777" w:rsidR="0070232D" w:rsidRDefault="0070232D" w:rsidP="003A1FCE">
      <w:pPr>
        <w:rPr>
          <w:lang w:val="en-US" w:eastAsia="zh-CN"/>
        </w:rPr>
      </w:pPr>
    </w:p>
    <w:p w14:paraId="5DED6999" w14:textId="29E8553A" w:rsidR="00E9103C" w:rsidRDefault="005B4882" w:rsidP="003A1FCE">
      <w:pPr>
        <w:rPr>
          <w:lang w:val="en-US" w:eastAsia="zh-CN"/>
        </w:rPr>
      </w:pPr>
      <w:r>
        <w:rPr>
          <w:lang w:val="en-US" w:eastAsia="zh-CN"/>
        </w:rPr>
        <w:t>In this contribution we</w:t>
      </w:r>
      <w:r w:rsidR="00A24351">
        <w:rPr>
          <w:lang w:val="en-US" w:eastAsia="zh-CN"/>
        </w:rPr>
        <w:t xml:space="preserve"> provide our views on the outstanding stage-2 issues</w:t>
      </w:r>
      <w:r w:rsidR="00311777">
        <w:rPr>
          <w:lang w:val="en-US" w:eastAsia="zh-CN"/>
        </w:rPr>
        <w:t xml:space="preserve"> and functional aspects</w:t>
      </w:r>
      <w:r w:rsidR="00A24351">
        <w:rPr>
          <w:lang w:val="en-US" w:eastAsia="zh-CN"/>
        </w:rPr>
        <w:t xml:space="preserve"> of Ambient IoT design.</w:t>
      </w:r>
      <w:r w:rsidR="0070232D">
        <w:rPr>
          <w:lang w:val="en-US" w:eastAsia="zh-CN"/>
        </w:rPr>
        <w:t xml:space="preserve"> The main focus is to address the FFS and issues that need to be addressed in the SI, with the understanding that many details can be finalized in the WI phase.</w:t>
      </w:r>
    </w:p>
    <w:p w14:paraId="147F90AE" w14:textId="2791368B" w:rsidR="00815FF9" w:rsidRDefault="008E7986" w:rsidP="00585E07">
      <w:pPr>
        <w:pStyle w:val="Heading1"/>
      </w:pPr>
      <w:r>
        <w:t>2</w:t>
      </w:r>
      <w:r w:rsidR="00004B93">
        <w:t xml:space="preserve">  </w:t>
      </w:r>
      <w:r w:rsidR="00476CE3">
        <w:t xml:space="preserve"> </w:t>
      </w:r>
      <w:r w:rsidR="004F2C96">
        <w:tab/>
      </w:r>
      <w:r w:rsidR="009575A3">
        <w:t>Discussion</w:t>
      </w:r>
    </w:p>
    <w:p w14:paraId="6909E0CF" w14:textId="4A4FA663" w:rsidR="00C70CDF" w:rsidRDefault="00C70CDF" w:rsidP="00C70CDF">
      <w:pPr>
        <w:pStyle w:val="Heading3"/>
        <w:spacing w:before="180" w:after="120"/>
        <w:jc w:val="both"/>
        <w:rPr>
          <w:lang w:eastAsia="ko-KR"/>
        </w:rPr>
      </w:pPr>
      <w:r>
        <w:rPr>
          <w:lang w:eastAsia="ko-KR"/>
        </w:rPr>
        <w:t>2.1 Ambient IoT Protocol Stack</w:t>
      </w:r>
    </w:p>
    <w:p w14:paraId="3B02415D" w14:textId="77777777" w:rsidR="00C70CDF" w:rsidRDefault="00C70CDF" w:rsidP="00C70CDF">
      <w:pPr>
        <w:spacing w:before="60" w:after="60"/>
        <w:jc w:val="both"/>
        <w:rPr>
          <w:rFonts w:eastAsia="Malgun Gothic"/>
          <w:lang w:eastAsia="ko-KR"/>
        </w:rPr>
      </w:pPr>
      <w:r>
        <w:rPr>
          <w:rFonts w:eastAsia="Malgun Gothic"/>
          <w:lang w:eastAsia="ko-KR"/>
        </w:rPr>
        <w:t>For Ambient IoT user plane support, only PHY layer and MAC layer are needed. As agreed in RAN2#125bis meeting [1] that:</w:t>
      </w:r>
    </w:p>
    <w:p w14:paraId="6092504B" w14:textId="77777777" w:rsidR="00C70CDF" w:rsidRPr="00E55D94" w:rsidRDefault="00C70CDF" w:rsidP="00C70CDF">
      <w:pPr>
        <w:spacing w:before="60" w:after="60"/>
        <w:ind w:left="1298"/>
        <w:jc w:val="both"/>
        <w:rPr>
          <w:rFonts w:eastAsia="Malgun Gothic"/>
          <w:i/>
          <w:iCs/>
          <w:lang w:eastAsia="ko-KR"/>
        </w:rPr>
      </w:pPr>
      <w:r w:rsidRPr="00E55D94">
        <w:rPr>
          <w:rFonts w:eastAsia="Malgun Gothic"/>
          <w:i/>
          <w:iCs/>
          <w:lang w:eastAsia="ko-KR"/>
        </w:rPr>
        <w:t>RAN2 assumes that RRC layer is not necessary between the reader and the device. RAN2 will continue to study the functionalities required and later discuss whether we will have</w:t>
      </w:r>
      <w:r w:rsidRPr="00E55D94">
        <w:rPr>
          <w:rFonts w:eastAsia="Malgun Gothic"/>
          <w:i/>
          <w:iCs/>
          <w:highlight w:val="yellow"/>
          <w:lang w:eastAsia="ko-KR"/>
        </w:rPr>
        <w:t>: 1) a new AS protocol on top of A-IoT MAC layer; or 2) A-IoT MAC</w:t>
      </w:r>
    </w:p>
    <w:p w14:paraId="681F4055" w14:textId="77777777" w:rsidR="00C70CDF" w:rsidRDefault="00C70CDF" w:rsidP="00C70CDF">
      <w:pPr>
        <w:spacing w:before="60" w:after="60"/>
        <w:jc w:val="both"/>
        <w:rPr>
          <w:rFonts w:eastAsia="Malgun Gothic"/>
          <w:lang w:eastAsia="ko-KR"/>
        </w:rPr>
      </w:pPr>
      <w:r>
        <w:rPr>
          <w:rFonts w:eastAsia="Malgun Gothic"/>
          <w:lang w:eastAsia="ko-KR"/>
        </w:rPr>
        <w:t xml:space="preserve">For Control Plane design, there could be a dedicated A-IoT CP protocol (e.g. for paging and initial access) on top of MAC layer, but it can also be implemented as MAC Control PDUs. Thus, the presence of “AIoT CP Protocol” is not really needed. For the sake of time efficiency in Rel-19 study, we propose to remove this layer and RAN2 can focus on MAC layer design only for both UP and CP altogether.  </w:t>
      </w:r>
    </w:p>
    <w:p w14:paraId="11F3FD16" w14:textId="0EFE2883" w:rsidR="00C70CDF" w:rsidRDefault="00C70CDF" w:rsidP="00C70CDF">
      <w:pPr>
        <w:spacing w:before="60" w:after="60"/>
        <w:ind w:left="1440" w:hanging="1440"/>
        <w:jc w:val="both"/>
        <w:rPr>
          <w:b/>
          <w:bCs/>
        </w:rPr>
      </w:pPr>
      <w:r>
        <w:rPr>
          <w:b/>
          <w:bCs/>
        </w:rPr>
        <w:t>Proposal</w:t>
      </w:r>
      <w:r w:rsidRPr="00264C82">
        <w:rPr>
          <w:b/>
          <w:bCs/>
        </w:rPr>
        <w:t xml:space="preserve"> </w:t>
      </w:r>
      <w:r>
        <w:rPr>
          <w:b/>
          <w:bCs/>
        </w:rPr>
        <w:t>1</w:t>
      </w:r>
      <w:r>
        <w:rPr>
          <w:b/>
          <w:bCs/>
        </w:rPr>
        <w:tab/>
        <w:t xml:space="preserve">No need for a dedicated AS control plane protocol (i.e. control plane functions are part of the MAC protocol). </w:t>
      </w:r>
    </w:p>
    <w:p w14:paraId="5840E04D" w14:textId="77777777" w:rsidR="00C70CDF" w:rsidRDefault="00C70CDF" w:rsidP="00C70CDF">
      <w:pPr>
        <w:spacing w:before="60" w:after="60"/>
        <w:jc w:val="both"/>
        <w:rPr>
          <w:rFonts w:eastAsia="Malgun Gothic"/>
          <w:lang w:eastAsia="ko-KR"/>
        </w:rPr>
      </w:pPr>
    </w:p>
    <w:p w14:paraId="4BE9C35D" w14:textId="77777777" w:rsidR="00C70CDF" w:rsidRDefault="00C70CDF" w:rsidP="00C70CDF">
      <w:pPr>
        <w:spacing w:before="60" w:after="60"/>
        <w:jc w:val="both"/>
        <w:rPr>
          <w:rFonts w:eastAsia="Malgun Gothic"/>
          <w:lang w:eastAsia="ko-KR"/>
        </w:rPr>
      </w:pPr>
      <w:r>
        <w:rPr>
          <w:rFonts w:eastAsia="Malgun Gothic"/>
          <w:lang w:eastAsia="ko-KR"/>
        </w:rPr>
        <w:t xml:space="preserve">On top of data transmission protocol in MAC layer, there could be an upper layer designated as “AIoT layer” (e.g., AIoT-NAS for CP, FFS UP) to communicate with Core Network for both UP and CP, which is to be studied by SA2 and CT1, but out of RAN2 scope, as those data contents may be transparent to the gNB reader. </w:t>
      </w:r>
    </w:p>
    <w:p w14:paraId="61F89502" w14:textId="77777777" w:rsidR="00C70CDF" w:rsidRDefault="00C70CDF" w:rsidP="00C70CDF">
      <w:pPr>
        <w:spacing w:before="60" w:after="60"/>
        <w:jc w:val="both"/>
        <w:rPr>
          <w:rFonts w:eastAsia="Malgun Gothic"/>
          <w:lang w:eastAsia="ko-KR"/>
        </w:rPr>
      </w:pPr>
      <w:r>
        <w:rPr>
          <w:rFonts w:eastAsia="Malgun Gothic"/>
          <w:lang w:eastAsia="ko-KR"/>
        </w:rPr>
        <w:t>We think RAN can consider the protocol stack in Figure 2 as a baseline. Of course, depending on the inputs from other 3GPP WGs (RAN1, SA2 or SA3), certain changes would still be considered.</w:t>
      </w:r>
    </w:p>
    <w:p w14:paraId="18795FD8" w14:textId="77777777" w:rsidR="00C70CDF" w:rsidRDefault="00C70CDF" w:rsidP="00C70CDF">
      <w:pPr>
        <w:spacing w:before="60" w:after="60"/>
        <w:jc w:val="center"/>
        <w:rPr>
          <w:rFonts w:eastAsia="Malgun Gothic"/>
          <w:lang w:eastAsia="ko-KR"/>
        </w:rPr>
      </w:pPr>
      <w:r w:rsidRPr="00C00FE6">
        <w:rPr>
          <w:rFonts w:eastAsia="Malgun Gothic"/>
          <w:noProof/>
          <w:lang w:eastAsia="ko-KR"/>
        </w:rPr>
        <w:drawing>
          <wp:inline distT="0" distB="0" distL="0" distR="0" wp14:anchorId="1D53A6A2" wp14:editId="2D2C5FEE">
            <wp:extent cx="4416062" cy="1856935"/>
            <wp:effectExtent l="0" t="0" r="3810" b="0"/>
            <wp:docPr id="154249590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495905" name="Picture 1" descr="A diagram of a computer&#10;&#10;Description automatically generated"/>
                    <pic:cNvPicPr/>
                  </pic:nvPicPr>
                  <pic:blipFill>
                    <a:blip r:embed="rId9"/>
                    <a:stretch>
                      <a:fillRect/>
                    </a:stretch>
                  </pic:blipFill>
                  <pic:spPr>
                    <a:xfrm>
                      <a:off x="0" y="0"/>
                      <a:ext cx="4461780" cy="1876159"/>
                    </a:xfrm>
                    <a:prstGeom prst="rect">
                      <a:avLst/>
                    </a:prstGeom>
                  </pic:spPr>
                </pic:pic>
              </a:graphicData>
            </a:graphic>
          </wp:inline>
        </w:drawing>
      </w:r>
    </w:p>
    <w:p w14:paraId="035EAD73" w14:textId="77777777" w:rsidR="00C70CDF" w:rsidRPr="000E6F5F" w:rsidRDefault="00C70CDF" w:rsidP="00C70CDF">
      <w:pPr>
        <w:spacing w:before="60" w:after="60"/>
        <w:jc w:val="center"/>
        <w:rPr>
          <w:rFonts w:eastAsia="Malgun Gothic"/>
          <w:b/>
          <w:bCs/>
          <w:lang w:eastAsia="ko-KR"/>
        </w:rPr>
      </w:pPr>
      <w:r w:rsidRPr="000E6F5F">
        <w:rPr>
          <w:rFonts w:eastAsia="Malgun Gothic"/>
          <w:b/>
          <w:bCs/>
          <w:lang w:eastAsia="ko-KR"/>
        </w:rPr>
        <w:t>Figure 2. Protocol Stack for A-IoT Topology 1</w:t>
      </w:r>
    </w:p>
    <w:p w14:paraId="6230CF4B" w14:textId="77777777" w:rsidR="00C70CDF" w:rsidRDefault="00C70CDF" w:rsidP="00C70CDF">
      <w:pPr>
        <w:spacing w:before="60" w:after="60"/>
        <w:jc w:val="both"/>
        <w:rPr>
          <w:rFonts w:eastAsia="Malgun Gothic"/>
          <w:lang w:eastAsia="ko-KR"/>
        </w:rPr>
      </w:pPr>
    </w:p>
    <w:p w14:paraId="058D6B22" w14:textId="0616C91B" w:rsidR="00C70CDF" w:rsidRDefault="00C70CDF" w:rsidP="00C70CDF">
      <w:pPr>
        <w:spacing w:before="60" w:after="60"/>
        <w:ind w:left="1440" w:hanging="1440"/>
        <w:jc w:val="both"/>
        <w:rPr>
          <w:b/>
          <w:bCs/>
        </w:rPr>
      </w:pPr>
      <w:r>
        <w:rPr>
          <w:b/>
          <w:bCs/>
        </w:rPr>
        <w:t>Proposal</w:t>
      </w:r>
      <w:r w:rsidRPr="00264C82">
        <w:rPr>
          <w:b/>
          <w:bCs/>
        </w:rPr>
        <w:t xml:space="preserve"> </w:t>
      </w:r>
      <w:r>
        <w:rPr>
          <w:b/>
          <w:bCs/>
        </w:rPr>
        <w:t>2</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0501F40B" w14:textId="4DB791C1" w:rsidR="00311777" w:rsidRPr="00E91E28" w:rsidRDefault="00311777" w:rsidP="00311777">
      <w:pPr>
        <w:pStyle w:val="Heading3"/>
        <w:jc w:val="both"/>
        <w:rPr>
          <w:lang w:eastAsia="ko-KR"/>
        </w:rPr>
      </w:pPr>
      <w:r w:rsidRPr="00E91E28">
        <w:rPr>
          <w:lang w:eastAsia="ko-KR"/>
        </w:rPr>
        <w:t>2.</w:t>
      </w:r>
      <w:r w:rsidR="00035B6F">
        <w:rPr>
          <w:lang w:eastAsia="ko-KR"/>
        </w:rPr>
        <w:t>2</w:t>
      </w:r>
      <w:r w:rsidR="00035B6F" w:rsidRPr="00E91E28">
        <w:rPr>
          <w:lang w:eastAsia="ko-KR"/>
        </w:rPr>
        <w:t xml:space="preserve"> </w:t>
      </w:r>
      <w:r>
        <w:rPr>
          <w:lang w:eastAsia="ko-KR"/>
        </w:rPr>
        <w:t>Multiplexing in A-IoT MAC</w:t>
      </w:r>
      <w:r w:rsidR="00DE4799">
        <w:rPr>
          <w:lang w:eastAsia="ko-KR"/>
        </w:rPr>
        <w:t xml:space="preserve"> PDU</w:t>
      </w:r>
      <w:r w:rsidR="00D51C43">
        <w:rPr>
          <w:lang w:eastAsia="ko-KR"/>
        </w:rPr>
        <w:t>s</w:t>
      </w:r>
      <w:r>
        <w:rPr>
          <w:lang w:eastAsia="ko-KR"/>
        </w:rPr>
        <w:t xml:space="preserve"> </w:t>
      </w:r>
    </w:p>
    <w:p w14:paraId="41B61ABB" w14:textId="3B4105F2" w:rsidR="008A4D7D" w:rsidRDefault="002A4DE2" w:rsidP="00311777">
      <w:pPr>
        <w:spacing w:before="60" w:after="60"/>
        <w:jc w:val="both"/>
        <w:rPr>
          <w:lang w:val="en-US" w:eastAsia="zh-CN"/>
        </w:rPr>
      </w:pPr>
      <w:r>
        <w:rPr>
          <w:rFonts w:eastAsia="Malgun Gothic"/>
          <w:lang w:eastAsia="ko-KR"/>
        </w:rPr>
        <w:t>RAN2 has agreed that “</w:t>
      </w:r>
      <w:r w:rsidRPr="000E6F5F">
        <w:rPr>
          <w:i/>
          <w:iCs/>
          <w:lang w:val="en-US" w:eastAsia="zh-CN"/>
        </w:rPr>
        <w:t>Multiple AIoT logical channels” for upper layer data are not supported</w:t>
      </w:r>
      <w:r w:rsidRPr="00311777">
        <w:rPr>
          <w:lang w:val="en-US" w:eastAsia="zh-CN"/>
        </w:rPr>
        <w:t>.</w:t>
      </w:r>
      <w:r>
        <w:rPr>
          <w:lang w:val="en-US" w:eastAsia="zh-CN"/>
        </w:rPr>
        <w:t xml:space="preserve">” But it is still </w:t>
      </w:r>
      <w:r w:rsidR="00E50F1D">
        <w:rPr>
          <w:lang w:val="en-US" w:eastAsia="zh-CN"/>
        </w:rPr>
        <w:t xml:space="preserve">regarded as </w:t>
      </w:r>
      <w:r>
        <w:rPr>
          <w:lang w:val="en-US" w:eastAsia="zh-CN"/>
        </w:rPr>
        <w:t>an open modeling issue whether multiplexing is allowed in MAC layer</w:t>
      </w:r>
      <w:r w:rsidR="00D51C43">
        <w:rPr>
          <w:lang w:val="en-US" w:eastAsia="zh-CN"/>
        </w:rPr>
        <w:t>. This is</w:t>
      </w:r>
      <w:r>
        <w:rPr>
          <w:lang w:val="en-US" w:eastAsia="zh-CN"/>
        </w:rPr>
        <w:t xml:space="preserve"> because MAC PDU design </w:t>
      </w:r>
      <w:r w:rsidR="00D51C43">
        <w:rPr>
          <w:lang w:val="en-US" w:eastAsia="zh-CN"/>
        </w:rPr>
        <w:t>may or may not</w:t>
      </w:r>
      <w:r>
        <w:rPr>
          <w:lang w:val="en-US" w:eastAsia="zh-CN"/>
        </w:rPr>
        <w:t xml:space="preserve"> support different types of “upper layer” traffic. </w:t>
      </w:r>
      <w:r w:rsidR="00350154">
        <w:rPr>
          <w:lang w:val="en-US" w:eastAsia="zh-CN"/>
        </w:rPr>
        <w:t>Although</w:t>
      </w:r>
      <w:r>
        <w:rPr>
          <w:lang w:val="en-US" w:eastAsia="zh-CN"/>
        </w:rPr>
        <w:t xml:space="preserve"> the upper layer traffic may be diverse </w:t>
      </w:r>
      <w:r w:rsidR="00DE4799">
        <w:rPr>
          <w:lang w:val="en-US" w:eastAsia="zh-CN"/>
        </w:rPr>
        <w:t>with multiple different</w:t>
      </w:r>
      <w:r>
        <w:rPr>
          <w:lang w:val="en-US" w:eastAsia="zh-CN"/>
        </w:rPr>
        <w:t xml:space="preserve"> </w:t>
      </w:r>
      <w:r>
        <w:rPr>
          <w:lang w:val="en-US" w:eastAsia="zh-CN"/>
        </w:rPr>
        <w:lastRenderedPageBreak/>
        <w:t>use case</w:t>
      </w:r>
      <w:r w:rsidR="00350154">
        <w:rPr>
          <w:lang w:val="en-US" w:eastAsia="zh-CN"/>
        </w:rPr>
        <w:t>s (</w:t>
      </w:r>
      <w:r w:rsidR="00DE4799">
        <w:rPr>
          <w:lang w:val="en-US" w:eastAsia="zh-CN"/>
        </w:rPr>
        <w:t>inventory</w:t>
      </w:r>
      <w:r w:rsidR="00350154">
        <w:rPr>
          <w:lang w:val="en-US" w:eastAsia="zh-CN"/>
        </w:rPr>
        <w:t>, command, etc</w:t>
      </w:r>
      <w:r w:rsidR="000F500B">
        <w:rPr>
          <w:lang w:val="en-US" w:eastAsia="zh-CN"/>
        </w:rPr>
        <w:t>.</w:t>
      </w:r>
      <w:r w:rsidR="00350154">
        <w:rPr>
          <w:lang w:val="en-US" w:eastAsia="zh-CN"/>
        </w:rPr>
        <w:t>)</w:t>
      </w:r>
      <w:r w:rsidR="00DE4799">
        <w:rPr>
          <w:lang w:val="en-US" w:eastAsia="zh-CN"/>
        </w:rPr>
        <w:t xml:space="preserve"> to support</w:t>
      </w:r>
      <w:r w:rsidR="00350154">
        <w:rPr>
          <w:lang w:val="en-US" w:eastAsia="zh-CN"/>
        </w:rPr>
        <w:t xml:space="preserve">, </w:t>
      </w:r>
      <w:r w:rsidR="00E50F1D">
        <w:rPr>
          <w:lang w:val="en-US" w:eastAsia="zh-CN"/>
        </w:rPr>
        <w:t xml:space="preserve"> we think </w:t>
      </w:r>
      <w:r w:rsidR="00350154">
        <w:rPr>
          <w:lang w:val="en-US" w:eastAsia="zh-CN"/>
        </w:rPr>
        <w:t xml:space="preserve">some </w:t>
      </w:r>
      <w:r w:rsidR="00153931">
        <w:rPr>
          <w:lang w:val="en-US" w:eastAsia="zh-CN"/>
        </w:rPr>
        <w:t xml:space="preserve">discussion </w:t>
      </w:r>
      <w:r w:rsidR="00E50F1D">
        <w:rPr>
          <w:lang w:val="en-US" w:eastAsia="zh-CN"/>
        </w:rPr>
        <w:t xml:space="preserve">from MAC layer perspective </w:t>
      </w:r>
      <w:r w:rsidR="00350154">
        <w:rPr>
          <w:lang w:val="en-US" w:eastAsia="zh-CN"/>
        </w:rPr>
        <w:t xml:space="preserve">can be beneficial to </w:t>
      </w:r>
      <w:r w:rsidR="00E50F1D">
        <w:rPr>
          <w:lang w:val="en-US" w:eastAsia="zh-CN"/>
        </w:rPr>
        <w:t>clarify</w:t>
      </w:r>
      <w:r w:rsidR="00350154">
        <w:rPr>
          <w:lang w:val="en-US" w:eastAsia="zh-CN"/>
        </w:rPr>
        <w:t xml:space="preserve"> th</w:t>
      </w:r>
      <w:r w:rsidR="00E50F1D">
        <w:rPr>
          <w:lang w:val="en-US" w:eastAsia="zh-CN"/>
        </w:rPr>
        <w:t>is</w:t>
      </w:r>
      <w:r w:rsidR="00350154">
        <w:rPr>
          <w:lang w:val="en-US" w:eastAsia="zh-CN"/>
        </w:rPr>
        <w:t xml:space="preserve"> design </w:t>
      </w:r>
      <w:r w:rsidR="00E50F1D">
        <w:rPr>
          <w:lang w:val="en-US" w:eastAsia="zh-CN"/>
        </w:rPr>
        <w:t>aspect</w:t>
      </w:r>
      <w:r w:rsidR="00350154">
        <w:rPr>
          <w:lang w:val="en-US" w:eastAsia="zh-CN"/>
        </w:rPr>
        <w:t>.</w:t>
      </w:r>
    </w:p>
    <w:p w14:paraId="2C9AA6D9" w14:textId="488DD6B3" w:rsidR="000D3C4F" w:rsidRDefault="000D3C4F" w:rsidP="000D3C4F">
      <w:pPr>
        <w:spacing w:before="60" w:after="60"/>
        <w:jc w:val="both"/>
        <w:rPr>
          <w:lang w:val="en-US" w:eastAsia="zh-CN"/>
        </w:rPr>
      </w:pPr>
      <w:r>
        <w:rPr>
          <w:lang w:val="en-US" w:eastAsia="zh-CN"/>
        </w:rPr>
        <w:t xml:space="preserve">There is some misunderstanding that this multiplexing support is just equivalent to providing different A-IoT MAC message formats or message variants. But </w:t>
      </w:r>
      <w:r w:rsidRPr="00B702B9">
        <w:t>e</w:t>
      </w:r>
      <w:r>
        <w:t>ven</w:t>
      </w:r>
      <w:r>
        <w:rPr>
          <w:lang w:val="en-US" w:eastAsia="zh-CN"/>
        </w:rPr>
        <w:t xml:space="preserve"> if there are different message formats for DL paging message or DL command message, it is still questionable whether a single MAC transmission (e.g</w:t>
      </w:r>
      <w:r w:rsidR="00153931">
        <w:rPr>
          <w:lang w:val="en-US" w:eastAsia="zh-CN"/>
        </w:rPr>
        <w:t>.</w:t>
      </w:r>
      <w:r>
        <w:rPr>
          <w:lang w:val="en-US" w:eastAsia="zh-CN"/>
        </w:rPr>
        <w:t xml:space="preserve">, a TB) will include </w:t>
      </w:r>
      <w:r w:rsidR="005F74AA">
        <w:rPr>
          <w:lang w:val="en-US" w:eastAsia="zh-CN"/>
        </w:rPr>
        <w:t xml:space="preserve">those </w:t>
      </w:r>
      <w:r>
        <w:rPr>
          <w:lang w:val="en-US" w:eastAsia="zh-CN"/>
        </w:rPr>
        <w:t xml:space="preserve">multiple message formats or not, and whether </w:t>
      </w:r>
      <w:r w:rsidR="005F74AA">
        <w:rPr>
          <w:lang w:val="en-US" w:eastAsia="zh-CN"/>
        </w:rPr>
        <w:t xml:space="preserve">a single MAC transmission has to be </w:t>
      </w:r>
      <w:r>
        <w:rPr>
          <w:lang w:val="en-US" w:eastAsia="zh-CN"/>
        </w:rPr>
        <w:t>to the same device destination or</w:t>
      </w:r>
      <w:r w:rsidR="005F74AA">
        <w:rPr>
          <w:lang w:val="en-US" w:eastAsia="zh-CN"/>
        </w:rPr>
        <w:t xml:space="preserve"> can support</w:t>
      </w:r>
      <w:r>
        <w:rPr>
          <w:lang w:val="en-US" w:eastAsia="zh-CN"/>
        </w:rPr>
        <w:t xml:space="preserve"> different device destinations. </w:t>
      </w:r>
    </w:p>
    <w:p w14:paraId="36FC0AF6" w14:textId="67A125C5" w:rsidR="00311777" w:rsidRDefault="008A4D7D" w:rsidP="00311777">
      <w:pPr>
        <w:spacing w:before="60" w:after="60"/>
        <w:jc w:val="both"/>
        <w:rPr>
          <w:lang w:val="en-US" w:eastAsia="zh-CN"/>
        </w:rPr>
      </w:pPr>
      <w:r>
        <w:rPr>
          <w:lang w:val="en-US" w:eastAsia="zh-CN"/>
        </w:rPr>
        <w:t>For DL traffic, w</w:t>
      </w:r>
      <w:r w:rsidR="002A4DE2">
        <w:rPr>
          <w:lang w:val="en-US" w:eastAsia="zh-CN"/>
        </w:rPr>
        <w:t xml:space="preserve">e can </w:t>
      </w:r>
      <w:r w:rsidR="0004451D">
        <w:rPr>
          <w:lang w:val="en-US" w:eastAsia="zh-CN"/>
        </w:rPr>
        <w:t>have a high-level</w:t>
      </w:r>
      <w:r w:rsidR="002A4DE2">
        <w:rPr>
          <w:lang w:val="en-US" w:eastAsia="zh-CN"/>
        </w:rPr>
        <w:t xml:space="preserve"> </w:t>
      </w:r>
      <w:r w:rsidR="0004451D">
        <w:rPr>
          <w:lang w:val="en-US" w:eastAsia="zh-CN"/>
        </w:rPr>
        <w:t xml:space="preserve">classification of </w:t>
      </w:r>
      <w:r w:rsidR="002A4DE2">
        <w:rPr>
          <w:lang w:val="en-US" w:eastAsia="zh-CN"/>
        </w:rPr>
        <w:t xml:space="preserve"> </w:t>
      </w:r>
      <w:r w:rsidR="000F500B">
        <w:rPr>
          <w:lang w:val="en-US" w:eastAsia="zh-CN"/>
        </w:rPr>
        <w:t>all</w:t>
      </w:r>
      <w:r w:rsidR="002A4DE2">
        <w:rPr>
          <w:lang w:val="en-US" w:eastAsia="zh-CN"/>
        </w:rPr>
        <w:t xml:space="preserve"> </w:t>
      </w:r>
      <w:r>
        <w:rPr>
          <w:lang w:val="en-US" w:eastAsia="zh-CN"/>
        </w:rPr>
        <w:t xml:space="preserve">R2D </w:t>
      </w:r>
      <w:r w:rsidR="002A4DE2">
        <w:rPr>
          <w:lang w:val="en-US" w:eastAsia="zh-CN"/>
        </w:rPr>
        <w:t>traffic as follow</w:t>
      </w:r>
      <w:r w:rsidR="00E41E8C">
        <w:rPr>
          <w:lang w:val="en-US" w:eastAsia="zh-CN"/>
        </w:rPr>
        <w:t>s</w:t>
      </w:r>
      <w:r>
        <w:rPr>
          <w:lang w:val="en-US" w:eastAsia="zh-CN"/>
        </w:rPr>
        <w:t xml:space="preserve"> </w:t>
      </w:r>
      <w:r w:rsidR="002A4DE2">
        <w:rPr>
          <w:lang w:val="en-US" w:eastAsia="zh-CN"/>
        </w:rPr>
        <w:t>:</w:t>
      </w:r>
    </w:p>
    <w:p w14:paraId="41B026CF" w14:textId="04519420" w:rsidR="002A4DE2" w:rsidRDefault="002A4DE2" w:rsidP="002A4DE2">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E41E8C">
        <w:rPr>
          <w:rFonts w:eastAsia="Malgun Gothic"/>
          <w:lang w:eastAsia="ko-KR"/>
        </w:rPr>
        <w:t xml:space="preserve">that should </w:t>
      </w:r>
      <w:r w:rsidR="008A4D7D">
        <w:rPr>
          <w:rFonts w:eastAsia="Malgun Gothic"/>
          <w:lang w:eastAsia="ko-KR"/>
        </w:rPr>
        <w:t xml:space="preserve">trigger </w:t>
      </w:r>
      <w:r>
        <w:rPr>
          <w:rFonts w:eastAsia="Malgun Gothic"/>
          <w:lang w:eastAsia="ko-KR"/>
        </w:rPr>
        <w:t>response</w:t>
      </w:r>
    </w:p>
    <w:p w14:paraId="106FB63E" w14:textId="754D912F" w:rsidR="0004451D" w:rsidRDefault="002A4DE2" w:rsidP="002A4DE2">
      <w:pPr>
        <w:pStyle w:val="ListParagraph"/>
        <w:numPr>
          <w:ilvl w:val="1"/>
          <w:numId w:val="64"/>
        </w:numPr>
        <w:spacing w:before="60" w:after="60"/>
        <w:jc w:val="both"/>
        <w:rPr>
          <w:rFonts w:eastAsia="Malgun Gothic"/>
          <w:lang w:eastAsia="ko-KR"/>
        </w:rPr>
      </w:pPr>
      <w:r>
        <w:rPr>
          <w:rFonts w:eastAsia="Malgun Gothic"/>
          <w:lang w:eastAsia="ko-KR"/>
        </w:rPr>
        <w:t xml:space="preserve">R2D </w:t>
      </w:r>
      <w:r w:rsidR="0004451D">
        <w:rPr>
          <w:rFonts w:eastAsia="Malgun Gothic"/>
          <w:lang w:eastAsia="ko-KR"/>
        </w:rPr>
        <w:t xml:space="preserve">upper-layer </w:t>
      </w:r>
      <w:r>
        <w:rPr>
          <w:rFonts w:eastAsia="Malgun Gothic"/>
          <w:lang w:eastAsia="ko-KR"/>
        </w:rPr>
        <w:t xml:space="preserve">data triggering </w:t>
      </w:r>
      <w:r w:rsidR="008A4D7D">
        <w:rPr>
          <w:rFonts w:eastAsia="Malgun Gothic"/>
          <w:lang w:eastAsia="ko-KR"/>
        </w:rPr>
        <w:t>response with CBRA</w:t>
      </w:r>
      <w:r w:rsidR="0004451D">
        <w:rPr>
          <w:rFonts w:eastAsia="Malgun Gothic"/>
          <w:lang w:eastAsia="ko-KR"/>
        </w:rPr>
        <w:t xml:space="preserve"> (e.g, Paging)</w:t>
      </w:r>
    </w:p>
    <w:p w14:paraId="2135467D" w14:textId="2026C818" w:rsidR="002A4DE2" w:rsidRDefault="0004451D" w:rsidP="002A4DE2">
      <w:pPr>
        <w:pStyle w:val="ListParagraph"/>
        <w:numPr>
          <w:ilvl w:val="1"/>
          <w:numId w:val="64"/>
        </w:numPr>
        <w:spacing w:before="60" w:after="60"/>
        <w:jc w:val="both"/>
        <w:rPr>
          <w:rFonts w:eastAsia="Malgun Gothic"/>
          <w:lang w:eastAsia="ko-KR"/>
        </w:rPr>
      </w:pPr>
      <w:r>
        <w:rPr>
          <w:rFonts w:eastAsia="Malgun Gothic"/>
          <w:lang w:eastAsia="ko-KR"/>
        </w:rPr>
        <w:t>Msg 2 in 3-step CBRA</w:t>
      </w:r>
      <w:r w:rsidR="002A4DE2">
        <w:rPr>
          <w:rFonts w:eastAsia="Malgun Gothic"/>
          <w:lang w:eastAsia="ko-KR"/>
        </w:rPr>
        <w:t xml:space="preserve"> </w:t>
      </w:r>
    </w:p>
    <w:p w14:paraId="57000BF6" w14:textId="3EF0F33A" w:rsidR="002A4DE2" w:rsidRDefault="002A4DE2" w:rsidP="000E6F5F">
      <w:pPr>
        <w:pStyle w:val="ListParagraph"/>
        <w:numPr>
          <w:ilvl w:val="1"/>
          <w:numId w:val="64"/>
        </w:numPr>
        <w:spacing w:before="60" w:after="60"/>
        <w:jc w:val="both"/>
        <w:rPr>
          <w:rFonts w:eastAsia="Malgun Gothic"/>
          <w:lang w:eastAsia="ko-KR"/>
        </w:rPr>
      </w:pPr>
      <w:r>
        <w:rPr>
          <w:rFonts w:eastAsia="Malgun Gothic"/>
          <w:lang w:eastAsia="ko-KR"/>
        </w:rPr>
        <w:t xml:space="preserve">R2D </w:t>
      </w:r>
      <w:r w:rsidR="0004451D">
        <w:rPr>
          <w:rFonts w:eastAsia="Malgun Gothic"/>
          <w:lang w:eastAsia="ko-KR"/>
        </w:rPr>
        <w:t xml:space="preserve">upper-layer </w:t>
      </w:r>
      <w:r>
        <w:rPr>
          <w:rFonts w:eastAsia="Malgun Gothic"/>
          <w:lang w:eastAsia="ko-KR"/>
        </w:rPr>
        <w:t xml:space="preserve">data </w:t>
      </w:r>
      <w:r w:rsidR="008A4D7D">
        <w:rPr>
          <w:rFonts w:eastAsia="Malgun Gothic"/>
          <w:lang w:eastAsia="ko-KR"/>
        </w:rPr>
        <w:t>triggering response w/o CBRA</w:t>
      </w:r>
      <w:r w:rsidR="00E50F1D">
        <w:rPr>
          <w:rFonts w:eastAsia="Malgun Gothic"/>
          <w:lang w:eastAsia="ko-KR"/>
        </w:rPr>
        <w:t xml:space="preserve"> (e.g., CFRA)</w:t>
      </w:r>
    </w:p>
    <w:p w14:paraId="664C5A6F" w14:textId="226DEC5F" w:rsidR="00DA4DB4" w:rsidRPr="00DA4DB4" w:rsidRDefault="002A4DE2" w:rsidP="00DA4DB4">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8A4D7D">
        <w:rPr>
          <w:rFonts w:eastAsia="Malgun Gothic"/>
          <w:lang w:eastAsia="ko-KR"/>
        </w:rPr>
        <w:t>(no</w:t>
      </w:r>
      <w:r w:rsidRPr="000E6F5F">
        <w:rPr>
          <w:rFonts w:eastAsia="Malgun Gothic"/>
          <w:lang w:eastAsia="ko-KR"/>
        </w:rPr>
        <w:t xml:space="preserve"> </w:t>
      </w:r>
      <w:r w:rsidR="00F81B42">
        <w:rPr>
          <w:rFonts w:eastAsia="Malgun Gothic"/>
          <w:lang w:eastAsia="ko-KR"/>
        </w:rPr>
        <w:t>ACK/</w:t>
      </w:r>
      <w:r w:rsidRPr="000E6F5F">
        <w:rPr>
          <w:rFonts w:eastAsia="Malgun Gothic"/>
          <w:lang w:eastAsia="ko-KR"/>
        </w:rPr>
        <w:t>response</w:t>
      </w:r>
      <w:r w:rsidR="008A4D7D">
        <w:rPr>
          <w:rFonts w:eastAsia="Malgun Gothic"/>
          <w:lang w:eastAsia="ko-KR"/>
        </w:rPr>
        <w:t xml:space="preserve"> needed)</w:t>
      </w:r>
    </w:p>
    <w:p w14:paraId="60E49111" w14:textId="7CCF6AEC" w:rsidR="00350154" w:rsidRDefault="00DA4DB4" w:rsidP="00311777">
      <w:pPr>
        <w:jc w:val="both"/>
        <w:rPr>
          <w:lang w:eastAsia="ko-KR"/>
        </w:rPr>
      </w:pPr>
      <w:r>
        <w:rPr>
          <w:lang w:eastAsia="ko-KR"/>
        </w:rPr>
        <w:t>As we can see</w:t>
      </w:r>
      <w:r w:rsidR="008A4D7D">
        <w:rPr>
          <w:lang w:eastAsia="ko-KR"/>
        </w:rPr>
        <w:t xml:space="preserve">, there are </w:t>
      </w:r>
      <w:r w:rsidR="00E50F1D">
        <w:rPr>
          <w:lang w:eastAsia="ko-KR"/>
        </w:rPr>
        <w:t xml:space="preserve">at most </w:t>
      </w:r>
      <w:r w:rsidR="008A4D7D">
        <w:rPr>
          <w:lang w:eastAsia="ko-KR"/>
        </w:rPr>
        <w:t xml:space="preserve">only </w:t>
      </w:r>
      <w:r w:rsidR="00B702B9">
        <w:rPr>
          <w:lang w:eastAsia="ko-KR"/>
        </w:rPr>
        <w:t>a few</w:t>
      </w:r>
      <w:r w:rsidR="008A4D7D">
        <w:rPr>
          <w:lang w:eastAsia="ko-KR"/>
        </w:rPr>
        <w:t xml:space="preserve"> </w:t>
      </w:r>
      <w:r w:rsidR="00B702B9">
        <w:rPr>
          <w:lang w:eastAsia="ko-KR"/>
        </w:rPr>
        <w:t>different</w:t>
      </w:r>
      <w:r w:rsidR="00E50F1D">
        <w:rPr>
          <w:lang w:eastAsia="ko-KR"/>
        </w:rPr>
        <w:t xml:space="preserve"> </w:t>
      </w:r>
      <w:r w:rsidR="008A4D7D">
        <w:rPr>
          <w:lang w:eastAsia="ko-KR"/>
        </w:rPr>
        <w:t xml:space="preserve">message types to be </w:t>
      </w:r>
      <w:r w:rsidR="00E50F1D">
        <w:rPr>
          <w:lang w:eastAsia="ko-KR"/>
        </w:rPr>
        <w:t>potentially supported</w:t>
      </w:r>
      <w:r w:rsidR="008A4D7D">
        <w:rPr>
          <w:lang w:eastAsia="ko-KR"/>
        </w:rPr>
        <w:t xml:space="preserve"> in A-IoT MAC layer design for DL traffic. Moreover, for each “destination ID” (device ID, group ID, etc), there should be only one valid type of </w:t>
      </w:r>
      <w:r w:rsidR="00E50F1D">
        <w:rPr>
          <w:lang w:eastAsia="ko-KR"/>
        </w:rPr>
        <w:t xml:space="preserve">R2D data </w:t>
      </w:r>
      <w:r w:rsidR="008A4D7D">
        <w:rPr>
          <w:lang w:eastAsia="ko-KR"/>
        </w:rPr>
        <w:t xml:space="preserve">at one time. For example, there is </w:t>
      </w:r>
      <w:r w:rsidR="00350154">
        <w:rPr>
          <w:lang w:eastAsia="ko-KR"/>
        </w:rPr>
        <w:t xml:space="preserve">no such a case that </w:t>
      </w:r>
      <w:r w:rsidR="008A4D7D">
        <w:rPr>
          <w:lang w:eastAsia="ko-KR"/>
        </w:rPr>
        <w:t>a</w:t>
      </w:r>
      <w:r w:rsidR="00350154">
        <w:rPr>
          <w:lang w:eastAsia="ko-KR"/>
        </w:rPr>
        <w:t>n</w:t>
      </w:r>
      <w:r w:rsidR="008A4D7D">
        <w:rPr>
          <w:lang w:eastAsia="ko-KR"/>
        </w:rPr>
        <w:t xml:space="preserve"> </w:t>
      </w:r>
      <w:r w:rsidR="00350154">
        <w:rPr>
          <w:lang w:eastAsia="ko-KR"/>
        </w:rPr>
        <w:t xml:space="preserve">A-IoT </w:t>
      </w:r>
      <w:r w:rsidR="008A4D7D">
        <w:rPr>
          <w:lang w:eastAsia="ko-KR"/>
        </w:rPr>
        <w:t>reader send</w:t>
      </w:r>
      <w:r w:rsidR="00E41E8C">
        <w:rPr>
          <w:lang w:eastAsia="ko-KR"/>
        </w:rPr>
        <w:t>s</w:t>
      </w:r>
      <w:r w:rsidR="008A4D7D">
        <w:rPr>
          <w:lang w:eastAsia="ko-KR"/>
        </w:rPr>
        <w:t xml:space="preserve"> “ R2D data triggering response” and “R2D data (no </w:t>
      </w:r>
      <w:r w:rsidR="00EB7112">
        <w:rPr>
          <w:lang w:eastAsia="ko-KR"/>
        </w:rPr>
        <w:t>ACK/</w:t>
      </w:r>
      <w:r w:rsidR="008A4D7D">
        <w:rPr>
          <w:lang w:eastAsia="ko-KR"/>
        </w:rPr>
        <w:t>response needed)</w:t>
      </w:r>
      <w:r w:rsidR="007D1D10">
        <w:rPr>
          <w:lang w:eastAsia="ko-KR"/>
        </w:rPr>
        <w:t>”</w:t>
      </w:r>
      <w:r w:rsidR="008A4D7D">
        <w:rPr>
          <w:lang w:eastAsia="ko-KR"/>
        </w:rPr>
        <w:t xml:space="preserve"> </w:t>
      </w:r>
      <w:r w:rsidR="00350154">
        <w:rPr>
          <w:lang w:eastAsia="ko-KR"/>
        </w:rPr>
        <w:t xml:space="preserve">simultaneously </w:t>
      </w:r>
      <w:r w:rsidR="008A4D7D">
        <w:rPr>
          <w:lang w:eastAsia="ko-KR"/>
        </w:rPr>
        <w:t xml:space="preserve">to the </w:t>
      </w:r>
      <w:r w:rsidR="00350154">
        <w:rPr>
          <w:lang w:eastAsia="ko-KR"/>
        </w:rPr>
        <w:t>same</w:t>
      </w:r>
      <w:r w:rsidR="008A4D7D">
        <w:rPr>
          <w:lang w:eastAsia="ko-KR"/>
        </w:rPr>
        <w:t xml:space="preserve"> device, because aggregating th</w:t>
      </w:r>
      <w:r w:rsidR="00E50F1D">
        <w:rPr>
          <w:lang w:eastAsia="ko-KR"/>
        </w:rPr>
        <w:t>ose</w:t>
      </w:r>
      <w:r w:rsidR="008A4D7D">
        <w:rPr>
          <w:lang w:eastAsia="ko-KR"/>
        </w:rPr>
        <w:t xml:space="preserve"> two upper-layer R2D data shall be merged by CN as a single </w:t>
      </w:r>
      <w:r w:rsidR="00350154">
        <w:rPr>
          <w:lang w:eastAsia="ko-KR"/>
        </w:rPr>
        <w:t>“</w:t>
      </w:r>
      <w:r w:rsidR="00DE4799">
        <w:rPr>
          <w:lang w:eastAsia="ko-KR"/>
        </w:rPr>
        <w:t>super-</w:t>
      </w:r>
      <w:r w:rsidR="008A4D7D">
        <w:rPr>
          <w:lang w:eastAsia="ko-KR"/>
        </w:rPr>
        <w:t>command</w:t>
      </w:r>
      <w:r w:rsidR="00350154">
        <w:rPr>
          <w:lang w:eastAsia="ko-KR"/>
        </w:rPr>
        <w:t>”</w:t>
      </w:r>
      <w:r w:rsidR="008A4D7D">
        <w:rPr>
          <w:lang w:eastAsia="ko-KR"/>
        </w:rPr>
        <w:t xml:space="preserve"> in need of </w:t>
      </w:r>
      <w:r w:rsidR="00350154">
        <w:rPr>
          <w:lang w:eastAsia="ko-KR"/>
        </w:rPr>
        <w:t xml:space="preserve">device </w:t>
      </w:r>
      <w:r w:rsidR="008A4D7D">
        <w:rPr>
          <w:lang w:eastAsia="ko-KR"/>
        </w:rPr>
        <w:t xml:space="preserve">response, and </w:t>
      </w:r>
      <w:r w:rsidR="00350154">
        <w:rPr>
          <w:lang w:eastAsia="ko-KR"/>
        </w:rPr>
        <w:t xml:space="preserve">such </w:t>
      </w:r>
      <w:r w:rsidR="00DE4799">
        <w:rPr>
          <w:lang w:eastAsia="ko-KR"/>
        </w:rPr>
        <w:t xml:space="preserve">“aggregation” </w:t>
      </w:r>
      <w:r w:rsidR="00350154">
        <w:rPr>
          <w:lang w:eastAsia="ko-KR"/>
        </w:rPr>
        <w:t>operation is transparent</w:t>
      </w:r>
      <w:r w:rsidR="00E50F1D">
        <w:rPr>
          <w:lang w:eastAsia="ko-KR"/>
        </w:rPr>
        <w:t xml:space="preserve"> to the reader</w:t>
      </w:r>
      <w:r w:rsidR="00350154">
        <w:rPr>
          <w:lang w:eastAsia="ko-KR"/>
        </w:rPr>
        <w:t xml:space="preserve"> and A-IoT air interface</w:t>
      </w:r>
      <w:r w:rsidR="00E50F1D">
        <w:rPr>
          <w:lang w:eastAsia="ko-KR"/>
        </w:rPr>
        <w:t xml:space="preserve">, and </w:t>
      </w:r>
      <w:r w:rsidR="00DE4799">
        <w:rPr>
          <w:lang w:eastAsia="ko-KR"/>
        </w:rPr>
        <w:t>should be</w:t>
      </w:r>
      <w:r w:rsidR="00E50F1D">
        <w:rPr>
          <w:lang w:eastAsia="ko-KR"/>
        </w:rPr>
        <w:t xml:space="preserve"> out of RAN2 scope.</w:t>
      </w:r>
      <w:r w:rsidR="00350154">
        <w:rPr>
          <w:lang w:eastAsia="ko-KR"/>
        </w:rPr>
        <w:t xml:space="preserve"> </w:t>
      </w:r>
      <w:r>
        <w:rPr>
          <w:lang w:eastAsia="ko-KR"/>
        </w:rPr>
        <w:t xml:space="preserve"> </w:t>
      </w:r>
      <w:r w:rsidR="000D3C4F">
        <w:rPr>
          <w:lang w:eastAsia="ko-KR"/>
        </w:rPr>
        <w:t xml:space="preserve">Also, even if Msg2 is defined as a MAC CE in A-IoT DL, the reader will not multiplex Msg2 MAC CE to a device </w:t>
      </w:r>
      <w:r w:rsidR="00153931">
        <w:rPr>
          <w:lang w:eastAsia="ko-KR"/>
        </w:rPr>
        <w:t>together</w:t>
      </w:r>
      <w:r w:rsidR="000D3C4F">
        <w:rPr>
          <w:lang w:eastAsia="ko-KR"/>
        </w:rPr>
        <w:t xml:space="preserve"> with command message to the same device.</w:t>
      </w:r>
    </w:p>
    <w:p w14:paraId="0713556C" w14:textId="373DB882" w:rsidR="000D3C4F" w:rsidRDefault="000D3C4F" w:rsidP="000D3C4F">
      <w:pPr>
        <w:jc w:val="both"/>
        <w:rPr>
          <w:lang w:eastAsia="ko-KR"/>
        </w:rPr>
      </w:pPr>
      <w:r>
        <w:rPr>
          <w:lang w:eastAsia="ko-KR"/>
        </w:rPr>
        <w:t xml:space="preserve">Therefore, we think RAN2 can discuss a variety of message format design options to accommodate </w:t>
      </w:r>
      <w:r w:rsidR="00E04C25">
        <w:rPr>
          <w:lang w:eastAsia="ko-KR"/>
        </w:rPr>
        <w:t xml:space="preserve">a single type of </w:t>
      </w:r>
      <w:r>
        <w:rPr>
          <w:lang w:eastAsia="ko-KR"/>
        </w:rPr>
        <w:t xml:space="preserve">upper layer data and/or </w:t>
      </w:r>
      <w:r w:rsidR="00E04C25">
        <w:rPr>
          <w:lang w:eastAsia="ko-KR"/>
        </w:rPr>
        <w:t xml:space="preserve">a single </w:t>
      </w:r>
      <w:r>
        <w:rPr>
          <w:lang w:eastAsia="ko-KR"/>
        </w:rPr>
        <w:t>MAC CE towards a single “device ID</w:t>
      </w:r>
      <w:r w:rsidR="00E04C25">
        <w:rPr>
          <w:lang w:eastAsia="ko-KR"/>
        </w:rPr>
        <w:t>/</w:t>
      </w:r>
      <w:r>
        <w:rPr>
          <w:lang w:eastAsia="ko-KR"/>
        </w:rPr>
        <w:t>group ID”</w:t>
      </w:r>
      <w:r w:rsidR="00E04C25">
        <w:rPr>
          <w:lang w:eastAsia="ko-KR"/>
        </w:rPr>
        <w:t xml:space="preserve">. </w:t>
      </w:r>
      <w:r>
        <w:rPr>
          <w:lang w:eastAsia="ko-KR"/>
        </w:rPr>
        <w:t xml:space="preserve"> </w:t>
      </w:r>
      <w:r w:rsidR="00E04C25">
        <w:rPr>
          <w:lang w:eastAsia="ko-KR"/>
        </w:rPr>
        <w:t>This</w:t>
      </w:r>
      <w:r>
        <w:rPr>
          <w:lang w:eastAsia="ko-KR"/>
        </w:rPr>
        <w:t xml:space="preserve"> can be further extended to the logical channel-based multiplexing in the future releases</w:t>
      </w:r>
      <w:r w:rsidR="00E04C25">
        <w:rPr>
          <w:lang w:eastAsia="ko-KR"/>
        </w:rPr>
        <w:t>, when different types of upper layer A-IoT data towards the same device may occur</w:t>
      </w:r>
      <w:r>
        <w:rPr>
          <w:lang w:eastAsia="ko-KR"/>
        </w:rPr>
        <w:t xml:space="preserve">. Nonetheless,  the “multiplexing” issue in DL is an extra requirement, which requires that a DL MAC PDU is allowed to contain different R2D data or different MAC CE belongs to different A-IoT device destinations. But since different devices may </w:t>
      </w:r>
      <w:r w:rsidR="005F74AA">
        <w:rPr>
          <w:lang w:eastAsia="ko-KR"/>
        </w:rPr>
        <w:t xml:space="preserve">be </w:t>
      </w:r>
      <w:r>
        <w:rPr>
          <w:lang w:eastAsia="ko-KR"/>
        </w:rPr>
        <w:t xml:space="preserve">located </w:t>
      </w:r>
      <w:r w:rsidR="005F74AA">
        <w:rPr>
          <w:lang w:eastAsia="ko-KR"/>
        </w:rPr>
        <w:t>at</w:t>
      </w:r>
      <w:r>
        <w:rPr>
          <w:lang w:eastAsia="ko-KR"/>
        </w:rPr>
        <w:t xml:space="preserve"> different distance</w:t>
      </w:r>
      <w:r w:rsidR="005F74AA">
        <w:rPr>
          <w:lang w:eastAsia="ko-KR"/>
        </w:rPr>
        <w:t>s</w:t>
      </w:r>
      <w:r>
        <w:rPr>
          <w:lang w:eastAsia="ko-KR"/>
        </w:rPr>
        <w:t xml:space="preserve"> from the reader and may encounter different path loss, it will be quite challenging to guarantee the delivery of those </w:t>
      </w:r>
      <w:r w:rsidR="00E04C25">
        <w:rPr>
          <w:lang w:eastAsia="ko-KR"/>
        </w:rPr>
        <w:t xml:space="preserve">R2D </w:t>
      </w:r>
      <w:r>
        <w:rPr>
          <w:lang w:eastAsia="ko-KR"/>
        </w:rPr>
        <w:t>contents towards different devices in a single TB</w:t>
      </w:r>
      <w:r w:rsidR="00E04C25">
        <w:rPr>
          <w:lang w:eastAsia="ko-KR"/>
        </w:rPr>
        <w:t xml:space="preserve"> </w:t>
      </w:r>
      <w:r w:rsidR="005F74AA">
        <w:rPr>
          <w:lang w:eastAsia="ko-KR"/>
        </w:rPr>
        <w:t>transmission</w:t>
      </w:r>
      <w:r>
        <w:rPr>
          <w:lang w:eastAsia="ko-KR"/>
        </w:rPr>
        <w:t>. Given the assumption that R2D segmentation is not supported and HARQ</w:t>
      </w:r>
      <w:r w:rsidR="00E04C25">
        <w:rPr>
          <w:lang w:eastAsia="ko-KR"/>
        </w:rPr>
        <w:t>-retransmission</w:t>
      </w:r>
      <w:r>
        <w:rPr>
          <w:lang w:eastAsia="ko-KR"/>
        </w:rPr>
        <w:t xml:space="preserve"> and RLC retransmission are also not supported, not supporting multiplexing in DL </w:t>
      </w:r>
      <w:r w:rsidR="00E04C25">
        <w:rPr>
          <w:lang w:eastAsia="ko-KR"/>
        </w:rPr>
        <w:t>is</w:t>
      </w:r>
      <w:r>
        <w:rPr>
          <w:lang w:eastAsia="ko-KR"/>
        </w:rPr>
        <w:t xml:space="preserve"> a reasonable choice in Rel-19 work. </w:t>
      </w:r>
    </w:p>
    <w:p w14:paraId="6364E1B5" w14:textId="0ACBF83B" w:rsidR="00DE4799" w:rsidRPr="00A11B2B" w:rsidRDefault="00DE4799" w:rsidP="000E6F5F">
      <w:pPr>
        <w:spacing w:before="120"/>
        <w:ind w:left="1440" w:hanging="1440"/>
        <w:rPr>
          <w:lang w:eastAsia="ko-KR"/>
        </w:rPr>
      </w:pPr>
      <w:r>
        <w:rPr>
          <w:b/>
          <w:bCs/>
        </w:rPr>
        <w:t>Proposal</w:t>
      </w:r>
      <w:r w:rsidRPr="00264C82">
        <w:rPr>
          <w:b/>
          <w:bCs/>
        </w:rPr>
        <w:t xml:space="preserve"> </w:t>
      </w:r>
      <w:r w:rsidR="00D358A7">
        <w:rPr>
          <w:b/>
          <w:bCs/>
        </w:rPr>
        <w:t>3</w:t>
      </w:r>
      <w:r>
        <w:rPr>
          <w:b/>
          <w:bCs/>
        </w:rPr>
        <w:tab/>
        <w:t xml:space="preserve">Multiplexing </w:t>
      </w:r>
      <w:r w:rsidR="00E35AFB">
        <w:rPr>
          <w:b/>
          <w:bCs/>
        </w:rPr>
        <w:t xml:space="preserve">R2D data towards different </w:t>
      </w:r>
      <w:r w:rsidR="00D22484">
        <w:rPr>
          <w:b/>
          <w:bCs/>
        </w:rPr>
        <w:t>device</w:t>
      </w:r>
      <w:r w:rsidR="00001A6A">
        <w:rPr>
          <w:b/>
          <w:bCs/>
        </w:rPr>
        <w:t xml:space="preserve"> ID</w:t>
      </w:r>
      <w:r w:rsidR="00D22484">
        <w:rPr>
          <w:b/>
          <w:bCs/>
        </w:rPr>
        <w:t xml:space="preserve">s in the same </w:t>
      </w:r>
      <w:r>
        <w:rPr>
          <w:b/>
          <w:bCs/>
        </w:rPr>
        <w:t xml:space="preserve"> DL </w:t>
      </w:r>
      <w:r w:rsidR="0005323F">
        <w:rPr>
          <w:b/>
          <w:bCs/>
        </w:rPr>
        <w:t xml:space="preserve">A-IoT </w:t>
      </w:r>
      <w:r>
        <w:rPr>
          <w:b/>
          <w:bCs/>
        </w:rPr>
        <w:t xml:space="preserve">MAC PDU </w:t>
      </w:r>
      <w:r w:rsidR="00D22484">
        <w:rPr>
          <w:b/>
          <w:bCs/>
        </w:rPr>
        <w:t>is not supported</w:t>
      </w:r>
      <w:r>
        <w:rPr>
          <w:b/>
          <w:bCs/>
        </w:rPr>
        <w:t>.</w:t>
      </w:r>
    </w:p>
    <w:p w14:paraId="78A06D15" w14:textId="77777777" w:rsidR="003A4763" w:rsidRDefault="003A4763" w:rsidP="003A4763">
      <w:pPr>
        <w:jc w:val="both"/>
        <w:rPr>
          <w:lang w:eastAsia="ko-KR"/>
        </w:rPr>
      </w:pPr>
      <w:r>
        <w:rPr>
          <w:lang w:eastAsia="ko-KR"/>
        </w:rPr>
        <w:t>For UL traffic, we can also have three D2R traffic defined as the following:</w:t>
      </w:r>
    </w:p>
    <w:p w14:paraId="3D85AEA6" w14:textId="77777777" w:rsidR="003A4763" w:rsidRDefault="003A4763" w:rsidP="003A4763">
      <w:pPr>
        <w:pStyle w:val="ListParagraph"/>
        <w:numPr>
          <w:ilvl w:val="0"/>
          <w:numId w:val="64"/>
        </w:numPr>
        <w:jc w:val="both"/>
        <w:rPr>
          <w:lang w:eastAsia="ko-KR"/>
        </w:rPr>
      </w:pPr>
      <w:r>
        <w:rPr>
          <w:lang w:eastAsia="ko-KR"/>
        </w:rPr>
        <w:t>CBRA Msg 1</w:t>
      </w:r>
    </w:p>
    <w:p w14:paraId="4C89DF0F" w14:textId="77777777" w:rsidR="003A4763" w:rsidRDefault="003A4763" w:rsidP="003A4763">
      <w:pPr>
        <w:pStyle w:val="ListParagraph"/>
        <w:numPr>
          <w:ilvl w:val="0"/>
          <w:numId w:val="64"/>
        </w:numPr>
        <w:jc w:val="both"/>
        <w:rPr>
          <w:lang w:eastAsia="ko-KR"/>
        </w:rPr>
      </w:pPr>
      <w:r>
        <w:rPr>
          <w:lang w:eastAsia="ko-KR"/>
        </w:rPr>
        <w:t>CBRA Msg 3</w:t>
      </w:r>
    </w:p>
    <w:p w14:paraId="603F2A99" w14:textId="77777777" w:rsidR="003A4763" w:rsidRDefault="003A4763" w:rsidP="003A4763">
      <w:pPr>
        <w:pStyle w:val="ListParagraph"/>
        <w:numPr>
          <w:ilvl w:val="0"/>
          <w:numId w:val="64"/>
        </w:numPr>
        <w:jc w:val="both"/>
        <w:rPr>
          <w:lang w:eastAsia="ko-KR"/>
        </w:rPr>
      </w:pPr>
      <w:r>
        <w:rPr>
          <w:lang w:eastAsia="ko-KR"/>
        </w:rPr>
        <w:t xml:space="preserve">Other D2R response for DO-DTT (included response transmitted via CFRA) </w:t>
      </w:r>
    </w:p>
    <w:p w14:paraId="429E9A1D" w14:textId="5254B1D6" w:rsidR="00C539BC" w:rsidRDefault="003A4763" w:rsidP="00311777">
      <w:pPr>
        <w:jc w:val="both"/>
        <w:rPr>
          <w:lang w:eastAsia="ko-KR"/>
        </w:rPr>
      </w:pPr>
      <w:r>
        <w:rPr>
          <w:lang w:eastAsia="ko-KR"/>
        </w:rPr>
        <w:t>Note that</w:t>
      </w:r>
      <w:r w:rsidR="00775B40">
        <w:rPr>
          <w:lang w:eastAsia="ko-KR"/>
        </w:rPr>
        <w:t xml:space="preserve"> if CBRA Msg1 contains random ID, then it is supposed to be terminated in the reader and not reach</w:t>
      </w:r>
      <w:r w:rsidR="00E41E8C">
        <w:rPr>
          <w:lang w:eastAsia="ko-KR"/>
        </w:rPr>
        <w:t xml:space="preserve"> the</w:t>
      </w:r>
      <w:r w:rsidR="00775B40">
        <w:rPr>
          <w:lang w:eastAsia="ko-KR"/>
        </w:rPr>
        <w:t xml:space="preserve"> CN. But for all </w:t>
      </w:r>
      <w:r w:rsidR="00E41E8C">
        <w:rPr>
          <w:lang w:eastAsia="ko-KR"/>
        </w:rPr>
        <w:t xml:space="preserve">the </w:t>
      </w:r>
      <w:r w:rsidR="00775B40">
        <w:rPr>
          <w:lang w:eastAsia="ko-KR"/>
        </w:rPr>
        <w:t xml:space="preserve">other cases, the upper layer D2R data (including device ID) encapsulated in D2R transmissions from a certain A-IoT device will be terminated at CN. Logically, the </w:t>
      </w:r>
      <w:r w:rsidR="00C539BC">
        <w:rPr>
          <w:lang w:eastAsia="ko-KR"/>
        </w:rPr>
        <w:t>A-IoT UL</w:t>
      </w:r>
      <w:r w:rsidR="00775B40">
        <w:rPr>
          <w:lang w:eastAsia="ko-KR"/>
        </w:rPr>
        <w:t xml:space="preserve"> MAC PDU can be very simple, </w:t>
      </w:r>
      <w:r w:rsidR="00C539BC">
        <w:rPr>
          <w:lang w:eastAsia="ko-KR"/>
        </w:rPr>
        <w:t>it will be always one of the following two cases:</w:t>
      </w:r>
    </w:p>
    <w:p w14:paraId="149C5819" w14:textId="77777777" w:rsidR="00C539BC" w:rsidRDefault="00C539BC" w:rsidP="00C539BC">
      <w:pPr>
        <w:pStyle w:val="ListParagraph"/>
        <w:numPr>
          <w:ilvl w:val="0"/>
          <w:numId w:val="64"/>
        </w:numPr>
        <w:jc w:val="both"/>
        <w:rPr>
          <w:lang w:eastAsia="ko-KR"/>
        </w:rPr>
      </w:pPr>
      <w:r>
        <w:rPr>
          <w:lang w:eastAsia="ko-KR"/>
        </w:rPr>
        <w:t xml:space="preserve">Msg1 (Random ID) </w:t>
      </w:r>
    </w:p>
    <w:p w14:paraId="335B765F" w14:textId="7669B571" w:rsidR="00DE4799" w:rsidRDefault="00C539BC" w:rsidP="00C539BC">
      <w:pPr>
        <w:pStyle w:val="ListParagraph"/>
        <w:numPr>
          <w:ilvl w:val="0"/>
          <w:numId w:val="64"/>
        </w:numPr>
        <w:jc w:val="both"/>
        <w:rPr>
          <w:lang w:eastAsia="ko-KR"/>
        </w:rPr>
      </w:pPr>
      <w:r>
        <w:rPr>
          <w:lang w:eastAsia="ko-KR"/>
        </w:rPr>
        <w:t>Device ID and/or any upper layer “D2R response” data</w:t>
      </w:r>
    </w:p>
    <w:p w14:paraId="770AC5FF" w14:textId="5C1FCB6E" w:rsidR="00C539BC" w:rsidRDefault="00C539BC" w:rsidP="00C539BC">
      <w:pPr>
        <w:jc w:val="both"/>
        <w:rPr>
          <w:lang w:eastAsia="ko-KR"/>
        </w:rPr>
      </w:pPr>
      <w:r>
        <w:rPr>
          <w:lang w:eastAsia="ko-KR"/>
        </w:rPr>
        <w:t xml:space="preserve">Logically, the above two cannot </w:t>
      </w:r>
      <w:r w:rsidR="0005323F">
        <w:rPr>
          <w:lang w:eastAsia="ko-KR"/>
        </w:rPr>
        <w:t xml:space="preserve">be transmitted </w:t>
      </w:r>
      <w:r>
        <w:rPr>
          <w:lang w:eastAsia="ko-KR"/>
        </w:rPr>
        <w:t xml:space="preserve">at the same time </w:t>
      </w:r>
      <w:r w:rsidR="0005323F">
        <w:rPr>
          <w:lang w:eastAsia="ko-KR"/>
        </w:rPr>
        <w:t>by an</w:t>
      </w:r>
      <w:r>
        <w:rPr>
          <w:lang w:eastAsia="ko-KR"/>
        </w:rPr>
        <w:t xml:space="preserve"> A-IoT device</w:t>
      </w:r>
      <w:r w:rsidR="0005323F">
        <w:rPr>
          <w:lang w:eastAsia="ko-KR"/>
        </w:rPr>
        <w:t>. The only exception is the Msg1 in 2-step RACH which includes both Random ID, device ID and D2R data, which is agreed in RAN2#127 meeting</w:t>
      </w:r>
      <w:r w:rsidR="008C56BB">
        <w:rPr>
          <w:lang w:eastAsia="ko-KR"/>
        </w:rPr>
        <w:t xml:space="preserve"> </w:t>
      </w:r>
      <w:r w:rsidR="00EB7112">
        <w:rPr>
          <w:lang w:eastAsia="ko-KR"/>
        </w:rPr>
        <w:t>[3]</w:t>
      </w:r>
      <w:r w:rsidR="0005323F">
        <w:rPr>
          <w:lang w:eastAsia="ko-KR"/>
        </w:rPr>
        <w:t>. But that is supported as a special message format design which is not regarded as aggregating multiple D2R MAC SDUs</w:t>
      </w:r>
      <w:r>
        <w:rPr>
          <w:lang w:eastAsia="ko-KR"/>
        </w:rPr>
        <w:t>. Therefore, there is no multiplexing need</w:t>
      </w:r>
      <w:r w:rsidR="0005323F">
        <w:rPr>
          <w:lang w:eastAsia="ko-KR"/>
        </w:rPr>
        <w:t>ed</w:t>
      </w:r>
      <w:r>
        <w:rPr>
          <w:lang w:eastAsia="ko-KR"/>
        </w:rPr>
        <w:t xml:space="preserve"> in UL MAC PDU.</w:t>
      </w:r>
      <w:r w:rsidR="0025568D" w:rsidRPr="0025568D">
        <w:rPr>
          <w:lang w:eastAsia="ko-KR"/>
        </w:rPr>
        <w:t xml:space="preserve"> </w:t>
      </w:r>
      <w:r w:rsidR="0025568D">
        <w:rPr>
          <w:lang w:eastAsia="ko-KR"/>
        </w:rPr>
        <w:t xml:space="preserve">Note that we do not think the “energy status bit” or “more data” bit from UE as part of UL multiplexing problem, as that could be a fixed part in MAC header format. </w:t>
      </w:r>
    </w:p>
    <w:p w14:paraId="5063BF35" w14:textId="3E91213D" w:rsidR="00C539BC" w:rsidRPr="00A11B2B" w:rsidRDefault="00C539BC" w:rsidP="00C539BC">
      <w:pPr>
        <w:spacing w:before="120"/>
        <w:ind w:left="1440" w:hanging="1440"/>
        <w:rPr>
          <w:lang w:eastAsia="ko-KR"/>
        </w:rPr>
      </w:pPr>
      <w:r>
        <w:rPr>
          <w:b/>
          <w:bCs/>
        </w:rPr>
        <w:t>Proposal</w:t>
      </w:r>
      <w:r w:rsidRPr="00264C82">
        <w:rPr>
          <w:b/>
          <w:bCs/>
        </w:rPr>
        <w:t xml:space="preserve"> </w:t>
      </w:r>
      <w:r w:rsidR="00D358A7">
        <w:rPr>
          <w:b/>
          <w:bCs/>
        </w:rPr>
        <w:t>4</w:t>
      </w:r>
      <w:r>
        <w:rPr>
          <w:b/>
          <w:bCs/>
        </w:rPr>
        <w:tab/>
        <w:t xml:space="preserve">Not support Multiplexing in UL </w:t>
      </w:r>
      <w:r w:rsidR="0005323F">
        <w:rPr>
          <w:b/>
          <w:bCs/>
        </w:rPr>
        <w:t xml:space="preserve">A-IoT </w:t>
      </w:r>
      <w:r>
        <w:rPr>
          <w:b/>
          <w:bCs/>
        </w:rPr>
        <w:t>MAC PDU.</w:t>
      </w:r>
    </w:p>
    <w:p w14:paraId="4C7C7913" w14:textId="135AEA9C" w:rsidR="00D15E8F" w:rsidRDefault="00D15E8F" w:rsidP="00D15E8F">
      <w:pPr>
        <w:pStyle w:val="Heading3"/>
        <w:spacing w:before="180" w:after="120"/>
        <w:jc w:val="both"/>
        <w:rPr>
          <w:lang w:eastAsia="ko-KR"/>
        </w:rPr>
      </w:pPr>
      <w:r>
        <w:rPr>
          <w:lang w:eastAsia="ko-KR"/>
        </w:rPr>
        <w:t>2.</w:t>
      </w:r>
      <w:r w:rsidR="00035B6F">
        <w:rPr>
          <w:lang w:eastAsia="ko-KR"/>
        </w:rPr>
        <w:t xml:space="preserve">3 </w:t>
      </w:r>
      <w:r w:rsidR="00540FC8">
        <w:rPr>
          <w:lang w:eastAsia="ko-KR"/>
        </w:rPr>
        <w:t>Visibility to AS layer of reader</w:t>
      </w:r>
      <w:r>
        <w:rPr>
          <w:lang w:eastAsia="ko-KR"/>
        </w:rPr>
        <w:t xml:space="preserve"> </w:t>
      </w:r>
    </w:p>
    <w:p w14:paraId="7DF84D78" w14:textId="77777777" w:rsidR="00035B6F" w:rsidRDefault="00A04B80" w:rsidP="00D15E8F">
      <w:pPr>
        <w:spacing w:before="60" w:after="60"/>
        <w:jc w:val="both"/>
        <w:rPr>
          <w:rFonts w:eastAsia="Malgun Gothic"/>
          <w:lang w:val="en-US" w:eastAsia="ko-KR"/>
        </w:rPr>
      </w:pPr>
      <w:r>
        <w:rPr>
          <w:rFonts w:eastAsia="Malgun Gothic"/>
          <w:lang w:val="en-US" w:eastAsia="ko-KR"/>
        </w:rPr>
        <w:t xml:space="preserve">RAN2 have </w:t>
      </w:r>
      <w:r w:rsidR="00035B6F">
        <w:rPr>
          <w:rFonts w:eastAsia="Malgun Gothic"/>
          <w:lang w:val="en-US" w:eastAsia="ko-KR"/>
        </w:rPr>
        <w:t xml:space="preserve">the following agreement regarding the visibility issue: </w:t>
      </w:r>
    </w:p>
    <w:p w14:paraId="257C7959" w14:textId="77777777" w:rsidR="00035B6F" w:rsidRDefault="00035B6F" w:rsidP="00D15E8F">
      <w:pPr>
        <w:spacing w:before="60" w:after="60"/>
        <w:jc w:val="both"/>
        <w:rPr>
          <w:rFonts w:eastAsia="Malgun Gothic"/>
          <w:lang w:val="en-US" w:eastAsia="ko-KR"/>
        </w:rPr>
      </w:pPr>
    </w:p>
    <w:p w14:paraId="617C34FD" w14:textId="77777777" w:rsidR="00035B6F" w:rsidRPr="00297460" w:rsidRDefault="00035B6F" w:rsidP="00297460">
      <w:pPr>
        <w:ind w:left="720"/>
        <w:rPr>
          <w:i/>
          <w:iCs/>
          <w:lang w:val="en-US" w:eastAsia="zh-CN"/>
        </w:rPr>
      </w:pPr>
      <w:r w:rsidRPr="00297460">
        <w:rPr>
          <w:i/>
          <w:iCs/>
          <w:lang w:val="en-US" w:eastAsia="zh-CN"/>
        </w:rPr>
        <w:t>At least the following information are considered useful to be visible to the reader from CN</w:t>
      </w:r>
    </w:p>
    <w:p w14:paraId="7509C378" w14:textId="77777777" w:rsidR="00035B6F" w:rsidRPr="00297460" w:rsidRDefault="00035B6F" w:rsidP="00035B6F">
      <w:pPr>
        <w:numPr>
          <w:ilvl w:val="1"/>
          <w:numId w:val="68"/>
        </w:numPr>
        <w:rPr>
          <w:i/>
          <w:iCs/>
          <w:lang w:val="en-US" w:eastAsia="zh-CN"/>
        </w:rPr>
      </w:pPr>
      <w:r w:rsidRPr="00297460">
        <w:rPr>
          <w:i/>
          <w:iCs/>
          <w:lang w:val="en-US" w:eastAsia="zh-CN"/>
        </w:rPr>
        <w:lastRenderedPageBreak/>
        <w:t>The service type of A-IoT (e.g. inventory, command) . FFS if more information on command type (e.g. read/write/disable) is useful</w:t>
      </w:r>
    </w:p>
    <w:p w14:paraId="129CD293" w14:textId="77777777" w:rsidR="00035B6F" w:rsidRPr="00297460" w:rsidRDefault="00035B6F" w:rsidP="00035B6F">
      <w:pPr>
        <w:numPr>
          <w:ilvl w:val="1"/>
          <w:numId w:val="68"/>
        </w:numPr>
        <w:rPr>
          <w:i/>
          <w:iCs/>
          <w:lang w:val="en-US" w:eastAsia="zh-CN"/>
        </w:rPr>
      </w:pPr>
      <w:r w:rsidRPr="00297460">
        <w:rPr>
          <w:i/>
          <w:iCs/>
          <w:lang w:val="en-US" w:eastAsia="zh-CN"/>
        </w:rPr>
        <w:t>targeted for one or more than one devices;</w:t>
      </w:r>
    </w:p>
    <w:p w14:paraId="25470E2C" w14:textId="77777777" w:rsidR="00035B6F" w:rsidRPr="00297460" w:rsidRDefault="00035B6F" w:rsidP="00035B6F">
      <w:pPr>
        <w:numPr>
          <w:ilvl w:val="1"/>
          <w:numId w:val="68"/>
        </w:numPr>
        <w:rPr>
          <w:i/>
          <w:iCs/>
          <w:lang w:val="en-US" w:eastAsia="zh-CN"/>
        </w:rPr>
      </w:pPr>
      <w:r w:rsidRPr="00297460">
        <w:rPr>
          <w:i/>
          <w:iCs/>
          <w:lang w:val="en-US" w:eastAsia="zh-CN"/>
        </w:rPr>
        <w:t>approximate number of target devices (if available). FFS on mandatory/optional</w:t>
      </w:r>
    </w:p>
    <w:p w14:paraId="42CB19D5" w14:textId="03B07E82" w:rsidR="00A04B80" w:rsidRDefault="00A04B80" w:rsidP="00A04B80">
      <w:pPr>
        <w:spacing w:before="60" w:after="60"/>
        <w:jc w:val="both"/>
        <w:rPr>
          <w:rFonts w:eastAsia="Malgun Gothic"/>
          <w:lang w:val="en-US" w:eastAsia="ko-KR"/>
        </w:rPr>
      </w:pPr>
      <w:r>
        <w:rPr>
          <w:rFonts w:eastAsia="Malgun Gothic"/>
          <w:lang w:val="en-US" w:eastAsia="ko-KR"/>
        </w:rPr>
        <w:t>First, we believe device id(s) or device group id(s)</w:t>
      </w:r>
      <w:r w:rsidR="00035B6F">
        <w:rPr>
          <w:rFonts w:eastAsia="Malgun Gothic"/>
          <w:lang w:val="en-US" w:eastAsia="ko-KR"/>
        </w:rPr>
        <w:t xml:space="preserve"> are always provided to AS layer for each A-IoT procedure</w:t>
      </w:r>
      <w:r>
        <w:rPr>
          <w:rFonts w:eastAsia="Malgun Gothic"/>
          <w:lang w:val="en-US" w:eastAsia="ko-KR"/>
        </w:rPr>
        <w:t xml:space="preserve">. This is obviously needed for </w:t>
      </w:r>
      <w:r w:rsidR="00035B6F">
        <w:rPr>
          <w:rFonts w:eastAsia="Malgun Gothic"/>
          <w:lang w:val="en-US" w:eastAsia="ko-KR"/>
        </w:rPr>
        <w:t>“</w:t>
      </w:r>
      <w:r>
        <w:rPr>
          <w:rFonts w:eastAsia="Malgun Gothic"/>
          <w:lang w:val="en-US" w:eastAsia="ko-KR"/>
        </w:rPr>
        <w:t>command</w:t>
      </w:r>
      <w:r w:rsidR="00035B6F">
        <w:rPr>
          <w:rFonts w:eastAsia="Malgun Gothic"/>
          <w:lang w:val="en-US" w:eastAsia="ko-KR"/>
        </w:rPr>
        <w:t>” procedure</w:t>
      </w:r>
      <w:r>
        <w:rPr>
          <w:rFonts w:eastAsia="Malgun Gothic"/>
          <w:lang w:val="en-US" w:eastAsia="ko-KR"/>
        </w:rPr>
        <w:t xml:space="preserve">, as a command usually targets a specific device or a group of devices. </w:t>
      </w:r>
      <w:r w:rsidR="0005323F">
        <w:rPr>
          <w:rFonts w:eastAsia="Malgun Gothic"/>
          <w:lang w:val="en-US" w:eastAsia="ko-KR"/>
        </w:rPr>
        <w:t>Also</w:t>
      </w:r>
      <w:r>
        <w:rPr>
          <w:rFonts w:eastAsia="Malgun Gothic"/>
          <w:lang w:val="en-US" w:eastAsia="ko-KR"/>
        </w:rPr>
        <w:t xml:space="preserve">, this may also be beneficial for </w:t>
      </w:r>
      <w:r w:rsidR="00035B6F">
        <w:rPr>
          <w:rFonts w:eastAsia="Malgun Gothic"/>
          <w:lang w:val="en-US" w:eastAsia="ko-KR"/>
        </w:rPr>
        <w:t>“</w:t>
      </w:r>
      <w:r>
        <w:rPr>
          <w:rFonts w:eastAsia="Malgun Gothic"/>
          <w:lang w:val="en-US" w:eastAsia="ko-KR"/>
        </w:rPr>
        <w:t>inventory</w:t>
      </w:r>
      <w:r w:rsidR="00035B6F">
        <w:rPr>
          <w:rFonts w:eastAsia="Malgun Gothic"/>
          <w:lang w:val="en-US" w:eastAsia="ko-KR"/>
        </w:rPr>
        <w:t>” procedure</w:t>
      </w:r>
      <w:r>
        <w:rPr>
          <w:rFonts w:eastAsia="Malgun Gothic"/>
          <w:lang w:val="en-US" w:eastAsia="ko-KR"/>
        </w:rPr>
        <w:t xml:space="preserve">, as it is reasonable to assume that in many scenarios the application would need to inventory specific devices and/or groups of devices. The alternative of always performing </w:t>
      </w:r>
      <w:r w:rsidR="00035B6F">
        <w:rPr>
          <w:rFonts w:eastAsia="Malgun Gothic"/>
          <w:lang w:val="en-US" w:eastAsia="ko-KR"/>
        </w:rPr>
        <w:t>“</w:t>
      </w:r>
      <w:r>
        <w:rPr>
          <w:rFonts w:eastAsia="Malgun Gothic"/>
          <w:lang w:val="en-US" w:eastAsia="ko-KR"/>
        </w:rPr>
        <w:t>inventory</w:t>
      </w:r>
      <w:r w:rsidR="00035B6F">
        <w:rPr>
          <w:rFonts w:eastAsia="Malgun Gothic"/>
          <w:lang w:val="en-US" w:eastAsia="ko-KR"/>
        </w:rPr>
        <w:t>”</w:t>
      </w:r>
      <w:r>
        <w:rPr>
          <w:rFonts w:eastAsia="Malgun Gothic"/>
          <w:lang w:val="en-US" w:eastAsia="ko-KR"/>
        </w:rPr>
        <w:t xml:space="preserve"> for all the devices in coverage of a reader and then filtering out the devices the application is not interested in is clearly a waste of resources and time. </w:t>
      </w:r>
    </w:p>
    <w:p w14:paraId="420D9701" w14:textId="3BC6F6D3" w:rsidR="00A04B80" w:rsidRDefault="00035B6F" w:rsidP="00A04B80">
      <w:pPr>
        <w:spacing w:before="60" w:after="60"/>
        <w:jc w:val="both"/>
      </w:pPr>
      <w:r>
        <w:rPr>
          <w:rFonts w:eastAsia="Malgun Gothic"/>
          <w:lang w:val="en-US" w:eastAsia="ko-KR"/>
        </w:rPr>
        <w:t xml:space="preserve">Based on this, </w:t>
      </w:r>
      <w:r w:rsidR="00A04B80">
        <w:rPr>
          <w:rFonts w:eastAsia="Malgun Gothic"/>
          <w:lang w:val="en-US" w:eastAsia="ko-KR"/>
        </w:rPr>
        <w:t xml:space="preserve"> </w:t>
      </w:r>
      <w:r>
        <w:rPr>
          <w:rFonts w:eastAsia="Malgun Gothic"/>
          <w:lang w:val="en-US" w:eastAsia="ko-KR"/>
        </w:rPr>
        <w:t xml:space="preserve">we think </w:t>
      </w:r>
      <w:r w:rsidR="00A04B80">
        <w:rPr>
          <w:rFonts w:eastAsia="Malgun Gothic"/>
          <w:lang w:val="en-US" w:eastAsia="ko-KR"/>
        </w:rPr>
        <w:t xml:space="preserve"> “</w:t>
      </w:r>
      <w:r w:rsidR="00A04B80" w:rsidRPr="008E7855">
        <w:t>targeted for one or more than one devices</w:t>
      </w:r>
      <w:r w:rsidR="00A04B80">
        <w:t xml:space="preserve">” </w:t>
      </w:r>
      <w:r>
        <w:t>is somehow overlaps with “device ID/group ID” information</w:t>
      </w:r>
      <w:r w:rsidR="00A04B80">
        <w:t>, as obviously whether the inventory/command targets one or more devices can be deduced from the list of device/group id(s) made visible to the reader.</w:t>
      </w:r>
      <w:r>
        <w:t xml:space="preserve"> Thus, we think RAN2 may need to clarify this understanding that this agreement does not necessarily mean adding a new indication </w:t>
      </w:r>
      <w:r w:rsidR="0005323F">
        <w:t xml:space="preserve">in CN-reader signalling or cross-layer indication </w:t>
      </w:r>
      <w:r>
        <w:t>for this.</w:t>
      </w:r>
    </w:p>
    <w:p w14:paraId="6147CF4D" w14:textId="77777777" w:rsidR="00035B6F" w:rsidRDefault="00035B6F" w:rsidP="00A04B80">
      <w:pPr>
        <w:spacing w:before="60" w:after="60"/>
        <w:jc w:val="both"/>
      </w:pPr>
    </w:p>
    <w:p w14:paraId="0E0AB19F" w14:textId="170E8334" w:rsidR="00035B6F" w:rsidRPr="004D2584" w:rsidRDefault="00035B6F" w:rsidP="00297460">
      <w:pPr>
        <w:spacing w:before="60" w:after="60"/>
        <w:ind w:left="1440" w:hanging="1440"/>
        <w:jc w:val="both"/>
        <w:rPr>
          <w:b/>
          <w:bCs/>
        </w:rPr>
      </w:pPr>
      <w:r w:rsidRPr="004D2584">
        <w:rPr>
          <w:rFonts w:eastAsia="Malgun Gothic"/>
          <w:b/>
          <w:bCs/>
          <w:lang w:val="en-US" w:eastAsia="ko-KR"/>
        </w:rPr>
        <w:t xml:space="preserve">Proposal </w:t>
      </w:r>
      <w:r w:rsidR="00D358A7">
        <w:rPr>
          <w:rFonts w:eastAsia="Malgun Gothic"/>
          <w:b/>
          <w:bCs/>
          <w:lang w:val="en-US" w:eastAsia="ko-KR"/>
        </w:rPr>
        <w:t>5</w:t>
      </w:r>
      <w:r w:rsidRPr="004D2584">
        <w:rPr>
          <w:rFonts w:eastAsia="Malgun Gothic"/>
          <w:b/>
          <w:bCs/>
          <w:lang w:val="en-US" w:eastAsia="ko-KR"/>
        </w:rPr>
        <w:t xml:space="preserve"> </w:t>
      </w:r>
      <w:r>
        <w:rPr>
          <w:rFonts w:eastAsia="Malgun Gothic"/>
          <w:b/>
          <w:bCs/>
          <w:lang w:val="en-US" w:eastAsia="ko-KR"/>
        </w:rPr>
        <w:tab/>
        <w:t>RAN2 clarify that “whether it targets one more than one device” can be realized by providing “group ID/device ID” to the AS layer of reader w/o new explicit indication</w:t>
      </w:r>
      <w:r w:rsidRPr="004D2584">
        <w:rPr>
          <w:b/>
          <w:bCs/>
        </w:rPr>
        <w:t>.</w:t>
      </w:r>
    </w:p>
    <w:p w14:paraId="33F7D9F4" w14:textId="77777777" w:rsidR="00401B74" w:rsidRDefault="00401B74" w:rsidP="00A04B80">
      <w:pPr>
        <w:spacing w:before="60" w:after="60"/>
        <w:jc w:val="both"/>
      </w:pPr>
    </w:p>
    <w:p w14:paraId="088611CA" w14:textId="7D283E6F" w:rsidR="00035B6F" w:rsidRDefault="00035B6F" w:rsidP="00A04B80">
      <w:pPr>
        <w:spacing w:before="60" w:after="60"/>
        <w:jc w:val="both"/>
      </w:pPr>
      <w:r>
        <w:t>Although the agreement above says “at least the following information…” , w</w:t>
      </w:r>
      <w:r w:rsidR="00401B74">
        <w:t xml:space="preserve">e don’t think any </w:t>
      </w:r>
      <w:r>
        <w:t xml:space="preserve">further discussion of </w:t>
      </w:r>
      <w:r w:rsidR="00401B74">
        <w:t>additional information beyond th</w:t>
      </w:r>
      <w:r w:rsidR="0005323F">
        <w:t>ose</w:t>
      </w:r>
      <w:r w:rsidR="00401B74">
        <w:t xml:space="preserve"> is needed</w:t>
      </w:r>
      <w:r>
        <w:t xml:space="preserve"> in the study phase</w:t>
      </w:r>
      <w:r w:rsidR="00401B74">
        <w:t>. Naturally, some additional information (e.g. expected D2R data size) can be beneficial in certain cases, but it is just an optimization – no additional information is strictly needed</w:t>
      </w:r>
      <w:r>
        <w:t>. I</w:t>
      </w:r>
      <w:r w:rsidR="00401B74">
        <w:t>n fact</w:t>
      </w:r>
      <w:r>
        <w:t xml:space="preserve">, </w:t>
      </w:r>
      <w:r w:rsidR="00401B74">
        <w:t xml:space="preserve">some of the already agreed information can also be considered an optimization. </w:t>
      </w:r>
      <w:r>
        <w:t xml:space="preserve">For instance, the “approximate number of devices” may or may not be provided by CN. If not provided by CN, the A-IoT reader can allocate resource based on its own estimation of the number of devices and performs the procedure(s). </w:t>
      </w:r>
    </w:p>
    <w:p w14:paraId="2A6ACCAA" w14:textId="2C9340D6" w:rsidR="00401B74" w:rsidRDefault="00035B6F" w:rsidP="00A04B80">
      <w:pPr>
        <w:spacing w:before="60" w:after="60"/>
        <w:jc w:val="both"/>
      </w:pPr>
      <w:r>
        <w:t>To help SA2 understand the core necessary information which needs to be provided</w:t>
      </w:r>
      <w:r w:rsidR="0005323F">
        <w:t xml:space="preserve"> by CN</w:t>
      </w:r>
      <w:r>
        <w:t xml:space="preserve">, we think RAN2 need to point out which information is mandatory, and which </w:t>
      </w:r>
      <w:r w:rsidR="0005323F">
        <w:t>is</w:t>
      </w:r>
      <w:r>
        <w:t xml:space="preserve"> optional. </w:t>
      </w:r>
      <w:r w:rsidR="00401B74">
        <w:t xml:space="preserve">In </w:t>
      </w:r>
      <w:r>
        <w:t>general,</w:t>
      </w:r>
      <w:r w:rsidR="00401B74">
        <w:t xml:space="preserve"> we think A-IoT optimizations should be considered in the next release, </w:t>
      </w:r>
      <w:r w:rsidR="0005323F">
        <w:t xml:space="preserve">and </w:t>
      </w:r>
      <w:r w:rsidR="00401B74">
        <w:t xml:space="preserve">the first release should be dedicated to the required functionality. </w:t>
      </w:r>
    </w:p>
    <w:p w14:paraId="1161B645" w14:textId="1DA4D19E" w:rsidR="00D15E8F" w:rsidRDefault="00D15E8F" w:rsidP="00D15E8F">
      <w:pPr>
        <w:spacing w:before="60" w:after="60"/>
        <w:jc w:val="both"/>
        <w:rPr>
          <w:rFonts w:eastAsia="Malgun Gothic"/>
          <w:lang w:eastAsia="ko-KR"/>
        </w:rPr>
      </w:pPr>
    </w:p>
    <w:p w14:paraId="4359B0BA" w14:textId="02CABA30" w:rsidR="00D15E8F" w:rsidRDefault="00D15E8F" w:rsidP="00D15E8F">
      <w:pPr>
        <w:spacing w:before="60" w:after="60"/>
        <w:ind w:left="1440" w:hanging="1440"/>
        <w:jc w:val="both"/>
        <w:rPr>
          <w:b/>
          <w:bCs/>
        </w:rPr>
      </w:pPr>
      <w:r>
        <w:rPr>
          <w:b/>
          <w:bCs/>
        </w:rPr>
        <w:t>Proposal</w:t>
      </w:r>
      <w:r w:rsidRPr="00264C82">
        <w:rPr>
          <w:b/>
          <w:bCs/>
        </w:rPr>
        <w:t xml:space="preserve"> </w:t>
      </w:r>
      <w:r w:rsidR="00D358A7">
        <w:rPr>
          <w:b/>
          <w:bCs/>
        </w:rPr>
        <w:t>6</w:t>
      </w:r>
      <w:r>
        <w:rPr>
          <w:b/>
          <w:bCs/>
        </w:rPr>
        <w:tab/>
      </w:r>
      <w:r w:rsidR="00540FC8">
        <w:rPr>
          <w:b/>
          <w:bCs/>
        </w:rPr>
        <w:t xml:space="preserve">Only the following information are mandatory to be visible to AS layer: 1) </w:t>
      </w:r>
      <w:r w:rsidR="00540FC8" w:rsidRPr="00540FC8">
        <w:rPr>
          <w:b/>
          <w:bCs/>
          <w:lang w:val="en-US"/>
        </w:rPr>
        <w:t>The service type of A-IoT (e.g. inventory, command)</w:t>
      </w:r>
      <w:r w:rsidR="00540FC8">
        <w:rPr>
          <w:b/>
          <w:bCs/>
          <w:lang w:val="en-US"/>
        </w:rPr>
        <w:t>, 2)</w:t>
      </w:r>
      <w:r w:rsidR="00540FC8" w:rsidRPr="00540FC8">
        <w:rPr>
          <w:b/>
          <w:bCs/>
          <w:lang w:val="en-US"/>
        </w:rPr>
        <w:t xml:space="preserve"> targeted for one or more than one </w:t>
      </w:r>
      <w:r w:rsidR="0005323F" w:rsidRPr="00540FC8">
        <w:rPr>
          <w:b/>
          <w:bCs/>
          <w:lang w:val="en-US"/>
        </w:rPr>
        <w:t>device</w:t>
      </w:r>
      <w:r w:rsidR="00540FC8">
        <w:rPr>
          <w:b/>
          <w:bCs/>
          <w:lang w:val="en-US"/>
        </w:rPr>
        <w:t>.</w:t>
      </w:r>
    </w:p>
    <w:p w14:paraId="350AE7AE" w14:textId="77777777" w:rsidR="00D15E8F" w:rsidRDefault="00D15E8F" w:rsidP="00D15E8F">
      <w:pPr>
        <w:spacing w:before="60" w:after="60"/>
        <w:jc w:val="both"/>
        <w:rPr>
          <w:rFonts w:eastAsia="Malgun Gothic"/>
          <w:lang w:eastAsia="ko-KR"/>
        </w:rPr>
      </w:pPr>
    </w:p>
    <w:p w14:paraId="619CF5BB" w14:textId="77777777" w:rsidR="00D15E8F" w:rsidRDefault="00D15E8F" w:rsidP="00A32F7C"/>
    <w:p w14:paraId="62786864" w14:textId="6689B29D" w:rsidR="00601101" w:rsidRDefault="00601101" w:rsidP="00297460">
      <w:pPr>
        <w:pStyle w:val="Heading3"/>
        <w:spacing w:before="180" w:after="120"/>
        <w:jc w:val="both"/>
        <w:rPr>
          <w:lang w:eastAsia="ko-KR"/>
        </w:rPr>
      </w:pPr>
      <w:r>
        <w:rPr>
          <w:lang w:eastAsia="ko-KR"/>
        </w:rPr>
        <w:t>2.</w:t>
      </w:r>
      <w:r w:rsidR="00B35392">
        <w:rPr>
          <w:lang w:eastAsia="ko-KR"/>
        </w:rPr>
        <w:t>4</w:t>
      </w:r>
      <w:r>
        <w:rPr>
          <w:lang w:eastAsia="ko-KR"/>
        </w:rPr>
        <w:t xml:space="preserve"> Energy Status Report</w:t>
      </w:r>
      <w:r w:rsidR="00EB2520">
        <w:rPr>
          <w:lang w:eastAsia="ko-KR"/>
        </w:rPr>
        <w:t xml:space="preserve"> and D2R Message Size Indication</w:t>
      </w:r>
    </w:p>
    <w:p w14:paraId="63B40BBE" w14:textId="037A5D4C" w:rsidR="00A5735B" w:rsidRDefault="00A5735B" w:rsidP="00A5735B">
      <w:pPr>
        <w:rPr>
          <w:lang w:val="en-US" w:eastAsia="ko-KR"/>
        </w:rPr>
      </w:pPr>
      <w:r>
        <w:rPr>
          <w:lang w:val="en-US" w:eastAsia="ko-KR"/>
        </w:rPr>
        <w:t>On message size indication, in RAN2#127-bis, we’ve agreed send the LS to SA2 asking about the option to indicate message size from CN. Naturally, if this information can be provided from CN, it is preferrable over an indication over the A-IoT air interface. Furthermore, both options have been captured in the TR and therefore there is no need to discuss this issue until we receive a reply from SA2.</w:t>
      </w:r>
    </w:p>
    <w:p w14:paraId="577B4BBC" w14:textId="5943ACC4" w:rsidR="00A5735B" w:rsidRDefault="00A5735B" w:rsidP="00C70CDF">
      <w:pPr>
        <w:rPr>
          <w:lang w:val="en-US" w:eastAsia="ko-KR"/>
        </w:rPr>
      </w:pPr>
      <w:r>
        <w:rPr>
          <w:lang w:val="en-US" w:eastAsia="ko-KR"/>
        </w:rPr>
        <w:t xml:space="preserve">On energy status report, we’ve agreed to support a 1-bit indication. However, there were opinions raise about whether this is reader controlled and since there is a corresponding FFS, this issue needs to be resolved. </w:t>
      </w:r>
    </w:p>
    <w:p w14:paraId="252D5B5F" w14:textId="1DF64A16" w:rsidR="00A5735B" w:rsidRDefault="006553DC" w:rsidP="00A5735B">
      <w:pPr>
        <w:rPr>
          <w:lang w:val="en-US" w:eastAsia="ko-KR"/>
        </w:rPr>
      </w:pPr>
      <w:r>
        <w:rPr>
          <w:lang w:val="en-US" w:eastAsia="ko-KR"/>
        </w:rPr>
        <w:t xml:space="preserve">First, we think that not all the devices will support the said energy status indication. Therefore, in general, the system should be designed in such a way, that everything works with or without the indication. In other words, the indication is just an optimization that some devices may use. </w:t>
      </w:r>
    </w:p>
    <w:p w14:paraId="6F100741" w14:textId="3E425210" w:rsidR="006553DC" w:rsidRDefault="006553DC" w:rsidP="00A5735B">
      <w:pPr>
        <w:rPr>
          <w:lang w:val="en-US" w:eastAsia="ko-KR"/>
        </w:rPr>
      </w:pPr>
      <w:r>
        <w:rPr>
          <w:lang w:val="en-US" w:eastAsia="ko-KR"/>
        </w:rPr>
        <w:t xml:space="preserve">Second, as dynamic device capabilities are hardly feasible for A-IoT device, and flexible MAC headers (assuming the indication will be in MAC header) are too complex to support, we think there should just be a dedicated bit in a fixed header location for energy status indication. </w:t>
      </w:r>
    </w:p>
    <w:p w14:paraId="481EB8E1" w14:textId="50DF3C42" w:rsidR="00C43231" w:rsidRDefault="00C43231" w:rsidP="00A5735B">
      <w:pPr>
        <w:rPr>
          <w:lang w:val="en-US" w:eastAsia="ko-KR"/>
        </w:rPr>
      </w:pPr>
      <w:r>
        <w:rPr>
          <w:lang w:val="en-US" w:eastAsia="ko-KR"/>
        </w:rPr>
        <w:t>For example, a one-bit flag in D2R MAC header can be used to indicate the device “has energy to continue” when the flag is set to zero. If this flag is set as “1” by the device, then this means the device alerts the reader that the device would have energy issue. If a device does not support “energy status reporting”, then this flag bit will remain as default value “0”, and the reader can assume there is no special handing needed for this device in regards of energy status.</w:t>
      </w:r>
    </w:p>
    <w:p w14:paraId="642AC106" w14:textId="069A8DE1" w:rsidR="006553DC" w:rsidRPr="00C70CDF" w:rsidRDefault="006553DC" w:rsidP="00D358A7">
      <w:pPr>
        <w:ind w:left="1440" w:hanging="1440"/>
        <w:rPr>
          <w:b/>
          <w:bCs/>
          <w:lang w:val="en-US" w:eastAsia="ko-KR"/>
        </w:rPr>
      </w:pPr>
      <w:r w:rsidRPr="00C70CDF">
        <w:rPr>
          <w:b/>
          <w:bCs/>
          <w:lang w:val="en-US" w:eastAsia="ko-KR"/>
        </w:rPr>
        <w:t xml:space="preserve">Proposal </w:t>
      </w:r>
      <w:r w:rsidR="00D358A7">
        <w:rPr>
          <w:b/>
          <w:bCs/>
          <w:lang w:val="en-US" w:eastAsia="ko-KR"/>
        </w:rPr>
        <w:t>7</w:t>
      </w:r>
      <w:r w:rsidR="000D3C4F">
        <w:rPr>
          <w:b/>
          <w:bCs/>
          <w:lang w:val="en-US" w:eastAsia="ko-KR"/>
        </w:rPr>
        <w:tab/>
        <w:t>Support a</w:t>
      </w:r>
      <w:r w:rsidR="00913564" w:rsidRPr="00C70CDF">
        <w:rPr>
          <w:b/>
          <w:bCs/>
          <w:lang w:val="en-US" w:eastAsia="ko-KR"/>
        </w:rPr>
        <w:t xml:space="preserve"> dedicate 1-bit </w:t>
      </w:r>
      <w:r w:rsidR="000D3C4F">
        <w:rPr>
          <w:b/>
          <w:bCs/>
          <w:lang w:val="en-US" w:eastAsia="ko-KR"/>
        </w:rPr>
        <w:t xml:space="preserve">flag </w:t>
      </w:r>
      <w:r w:rsidR="00913564" w:rsidRPr="00C70CDF">
        <w:rPr>
          <w:b/>
          <w:bCs/>
          <w:lang w:val="en-US" w:eastAsia="ko-KR"/>
        </w:rPr>
        <w:t xml:space="preserve">at a fixed position in A-IoT </w:t>
      </w:r>
      <w:r w:rsidR="000D3C4F">
        <w:rPr>
          <w:b/>
          <w:bCs/>
          <w:lang w:val="en-US" w:eastAsia="ko-KR"/>
        </w:rPr>
        <w:t xml:space="preserve">D2R </w:t>
      </w:r>
      <w:r w:rsidR="00913564" w:rsidRPr="00C70CDF">
        <w:rPr>
          <w:b/>
          <w:bCs/>
          <w:lang w:val="en-US" w:eastAsia="ko-KR"/>
        </w:rPr>
        <w:t>MAC header for energy status indication.</w:t>
      </w:r>
    </w:p>
    <w:p w14:paraId="45D5F314" w14:textId="614806E4" w:rsidR="006553DC" w:rsidRDefault="006553DC" w:rsidP="00A5735B">
      <w:pPr>
        <w:rPr>
          <w:lang w:val="en-US" w:eastAsia="ko-KR"/>
        </w:rPr>
      </w:pPr>
      <w:r>
        <w:rPr>
          <w:lang w:val="en-US" w:eastAsia="ko-KR"/>
        </w:rPr>
        <w:lastRenderedPageBreak/>
        <w:t xml:space="preserve">With this, i.e. if proposal </w:t>
      </w:r>
      <w:r w:rsidR="000D3C4F">
        <w:rPr>
          <w:lang w:val="en-US" w:eastAsia="ko-KR"/>
        </w:rPr>
        <w:t xml:space="preserve">6 </w:t>
      </w:r>
      <w:r>
        <w:rPr>
          <w:lang w:val="en-US" w:eastAsia="ko-KR"/>
        </w:rPr>
        <w:t xml:space="preserve">is agreed, it should be obvious that from the reader perspective (if the reader doesn’t want to use the energy status report, even if it is provided by the device) there is no difference whether the bit is set or not – the reader can simply ignore it. </w:t>
      </w:r>
    </w:p>
    <w:p w14:paraId="00803DA3" w14:textId="419A5346" w:rsidR="006553DC" w:rsidRDefault="006553DC" w:rsidP="00A5735B">
      <w:pPr>
        <w:rPr>
          <w:lang w:val="en-US" w:eastAsia="ko-KR"/>
        </w:rPr>
      </w:pPr>
      <w:r>
        <w:rPr>
          <w:lang w:val="en-US" w:eastAsia="ko-KR"/>
        </w:rPr>
        <w:t xml:space="preserve">Furthermore, if we are to introduce a mechanism to control devices </w:t>
      </w:r>
      <w:r w:rsidR="00913564">
        <w:rPr>
          <w:lang w:val="en-US" w:eastAsia="ko-KR"/>
        </w:rPr>
        <w:t>to send or not to send the energy status indication, such control mechanism (besides being unnecessary) is likely to be more complex than the indication itself.</w:t>
      </w:r>
    </w:p>
    <w:p w14:paraId="55D31741" w14:textId="58A7E1C9" w:rsidR="006553DC" w:rsidRDefault="006553DC" w:rsidP="000D3C4F">
      <w:pPr>
        <w:ind w:left="1440" w:hanging="1440"/>
        <w:rPr>
          <w:b/>
          <w:bCs/>
          <w:lang w:val="en-US" w:eastAsia="ko-KR"/>
        </w:rPr>
      </w:pPr>
      <w:r w:rsidRPr="00C70CDF">
        <w:rPr>
          <w:b/>
          <w:bCs/>
          <w:lang w:val="en-US" w:eastAsia="ko-KR"/>
        </w:rPr>
        <w:t xml:space="preserve">Proposal </w:t>
      </w:r>
      <w:r w:rsidR="00D358A7">
        <w:rPr>
          <w:b/>
          <w:bCs/>
          <w:lang w:val="en-US" w:eastAsia="ko-KR"/>
        </w:rPr>
        <w:t>8</w:t>
      </w:r>
      <w:r w:rsidR="000D3C4F">
        <w:rPr>
          <w:b/>
          <w:bCs/>
          <w:lang w:val="en-US" w:eastAsia="ko-KR"/>
        </w:rPr>
        <w:tab/>
      </w:r>
      <w:r w:rsidR="00C43231">
        <w:rPr>
          <w:b/>
          <w:bCs/>
          <w:lang w:val="en-US" w:eastAsia="ko-KR"/>
        </w:rPr>
        <w:t xml:space="preserve">No need to introduce reader control of whether energy status bit is used or not by a device. </w:t>
      </w:r>
    </w:p>
    <w:p w14:paraId="0D3CD3B2" w14:textId="59B85C2E" w:rsidR="00913564" w:rsidRDefault="00913564" w:rsidP="00913564">
      <w:pPr>
        <w:pStyle w:val="Heading2"/>
        <w:rPr>
          <w:lang w:eastAsia="ko-KR"/>
        </w:rPr>
      </w:pPr>
      <w:r>
        <w:rPr>
          <w:lang w:eastAsia="ko-KR"/>
        </w:rPr>
        <w:t>2.</w:t>
      </w:r>
      <w:r w:rsidR="00B35392">
        <w:rPr>
          <w:lang w:eastAsia="ko-KR"/>
        </w:rPr>
        <w:t>5</w:t>
      </w:r>
      <w:r>
        <w:rPr>
          <w:lang w:eastAsia="ko-KR"/>
        </w:rPr>
        <w:t xml:space="preserve"> Segmentation</w:t>
      </w:r>
    </w:p>
    <w:p w14:paraId="4E53DE4E" w14:textId="440BD4B7" w:rsidR="00913564" w:rsidRDefault="00913564" w:rsidP="00913564">
      <w:pPr>
        <w:rPr>
          <w:lang w:eastAsia="ko-KR"/>
        </w:rPr>
      </w:pPr>
      <w:r>
        <w:rPr>
          <w:lang w:eastAsia="ko-KR"/>
        </w:rPr>
        <w:t>On segmentation, RAN2#127bis have agreed to support a simple segmentation indication</w:t>
      </w:r>
      <w:r w:rsidR="00C43231" w:rsidRPr="00C43231">
        <w:rPr>
          <w:lang w:val="en-US" w:eastAsia="zh-CN"/>
        </w:rPr>
        <w:t xml:space="preserve"> </w:t>
      </w:r>
      <w:r w:rsidR="00C43231" w:rsidRPr="0070232D">
        <w:rPr>
          <w:lang w:val="en-US" w:eastAsia="zh-CN"/>
        </w:rPr>
        <w:t>used to indicate to reader whether the data is segmented and whether it is last segment.</w:t>
      </w:r>
      <w:r>
        <w:rPr>
          <w:lang w:eastAsia="ko-KR"/>
        </w:rPr>
        <w:t xml:space="preserve">, with the FFS on whether it is defined as 1 bit or 2 bits. </w:t>
      </w:r>
    </w:p>
    <w:p w14:paraId="66011211" w14:textId="411F8FEC" w:rsidR="00913564" w:rsidRDefault="00913564" w:rsidP="00913564">
      <w:pPr>
        <w:rPr>
          <w:lang w:eastAsia="ko-KR"/>
        </w:rPr>
      </w:pPr>
      <w:r>
        <w:rPr>
          <w:lang w:eastAsia="ko-KR"/>
        </w:rPr>
        <w:t>Our understanding is that if we go for a 1-bit indication, it can be designed as follows:</w:t>
      </w:r>
    </w:p>
    <w:p w14:paraId="06A897D7" w14:textId="756E3EA4" w:rsidR="00913564" w:rsidRDefault="00913564" w:rsidP="00913564">
      <w:pPr>
        <w:pStyle w:val="ListParagraph"/>
        <w:numPr>
          <w:ilvl w:val="0"/>
          <w:numId w:val="71"/>
        </w:numPr>
        <w:rPr>
          <w:lang w:eastAsia="ko-KR"/>
        </w:rPr>
      </w:pPr>
      <w:r>
        <w:rPr>
          <w:lang w:eastAsia="ko-KR"/>
        </w:rPr>
        <w:t>0: this is a segment other than the last segment</w:t>
      </w:r>
    </w:p>
    <w:p w14:paraId="141D436A" w14:textId="0D93DEB4" w:rsidR="00913564" w:rsidRDefault="00913564" w:rsidP="00913564">
      <w:pPr>
        <w:pStyle w:val="ListParagraph"/>
        <w:numPr>
          <w:ilvl w:val="0"/>
          <w:numId w:val="71"/>
        </w:numPr>
        <w:rPr>
          <w:lang w:eastAsia="ko-KR"/>
        </w:rPr>
      </w:pPr>
      <w:r>
        <w:rPr>
          <w:lang w:eastAsia="ko-KR"/>
        </w:rPr>
        <w:t>1: this is the last segment or the whole message</w:t>
      </w:r>
    </w:p>
    <w:p w14:paraId="0D6E510C" w14:textId="778D00DF" w:rsidR="00913564" w:rsidRDefault="00913564" w:rsidP="00913564">
      <w:pPr>
        <w:rPr>
          <w:lang w:eastAsia="ko-KR"/>
        </w:rPr>
      </w:pPr>
      <w:r>
        <w:rPr>
          <w:lang w:eastAsia="ko-KR"/>
        </w:rPr>
        <w:t>Alternatively, with 2-bit indication we are looking at an RLC-like scheme such as:</w:t>
      </w:r>
    </w:p>
    <w:p w14:paraId="2432C566" w14:textId="46D2038A" w:rsidR="00CD56DA" w:rsidRPr="00CD56DA" w:rsidRDefault="00CD56DA" w:rsidP="00C70CDF">
      <w:pPr>
        <w:pStyle w:val="ListParagraph"/>
        <w:numPr>
          <w:ilvl w:val="0"/>
          <w:numId w:val="72"/>
        </w:numPr>
        <w:rPr>
          <w:lang w:val="en-US" w:eastAsia="ko-KR"/>
        </w:rPr>
      </w:pPr>
      <w:r w:rsidRPr="00CD56DA">
        <w:rPr>
          <w:lang w:val="en-US" w:eastAsia="ko-KR"/>
        </w:rPr>
        <w:t>00</w:t>
      </w:r>
      <w:r>
        <w:rPr>
          <w:lang w:val="en-US" w:eastAsia="ko-KR"/>
        </w:rPr>
        <w:t>:</w:t>
      </w:r>
      <w:r w:rsidRPr="00CD56DA">
        <w:rPr>
          <w:lang w:val="en-US" w:eastAsia="ko-KR"/>
        </w:rPr>
        <w:t xml:space="preserve"> contains all bytes of </w:t>
      </w:r>
      <w:r>
        <w:rPr>
          <w:lang w:val="en-US" w:eastAsia="ko-KR"/>
        </w:rPr>
        <w:t>a message</w:t>
      </w:r>
    </w:p>
    <w:p w14:paraId="4ACB9DCA" w14:textId="2DFF3BB9" w:rsidR="00CD56DA" w:rsidRPr="00CD56DA" w:rsidRDefault="00CD56DA" w:rsidP="00C70CDF">
      <w:pPr>
        <w:pStyle w:val="ListParagraph"/>
        <w:numPr>
          <w:ilvl w:val="0"/>
          <w:numId w:val="72"/>
        </w:numPr>
        <w:rPr>
          <w:lang w:val="en-US" w:eastAsia="ko-KR"/>
        </w:rPr>
      </w:pPr>
      <w:r w:rsidRPr="00CD56DA">
        <w:rPr>
          <w:lang w:val="en-US" w:eastAsia="ko-KR"/>
        </w:rPr>
        <w:t>01</w:t>
      </w:r>
      <w:r>
        <w:rPr>
          <w:lang w:val="en-US" w:eastAsia="ko-KR"/>
        </w:rPr>
        <w:t>:</w:t>
      </w:r>
      <w:r w:rsidRPr="00CD56DA">
        <w:rPr>
          <w:lang w:val="en-US" w:eastAsia="ko-KR"/>
        </w:rPr>
        <w:t xml:space="preserve"> contains the first segment </w:t>
      </w:r>
    </w:p>
    <w:p w14:paraId="00713005" w14:textId="352D5252" w:rsidR="00CD56DA" w:rsidRPr="00CD56DA" w:rsidRDefault="00CD56DA" w:rsidP="00C70CDF">
      <w:pPr>
        <w:pStyle w:val="ListParagraph"/>
        <w:numPr>
          <w:ilvl w:val="0"/>
          <w:numId w:val="72"/>
        </w:numPr>
        <w:rPr>
          <w:lang w:val="en-US" w:eastAsia="ko-KR"/>
        </w:rPr>
      </w:pPr>
      <w:r w:rsidRPr="00CD56DA">
        <w:rPr>
          <w:lang w:val="en-US" w:eastAsia="ko-KR"/>
        </w:rPr>
        <w:t>10</w:t>
      </w:r>
      <w:r>
        <w:rPr>
          <w:lang w:val="en-US" w:eastAsia="ko-KR"/>
        </w:rPr>
        <w:t>:</w:t>
      </w:r>
      <w:r w:rsidRPr="00CD56DA">
        <w:rPr>
          <w:lang w:val="en-US" w:eastAsia="ko-KR"/>
        </w:rPr>
        <w:t xml:space="preserve"> contains the last segment </w:t>
      </w:r>
    </w:p>
    <w:p w14:paraId="2FA64929" w14:textId="4BE37F7C" w:rsidR="00913564" w:rsidRPr="00C70CDF" w:rsidRDefault="00CD56DA" w:rsidP="00CD56DA">
      <w:pPr>
        <w:pStyle w:val="ListParagraph"/>
        <w:numPr>
          <w:ilvl w:val="0"/>
          <w:numId w:val="72"/>
        </w:numPr>
        <w:rPr>
          <w:lang w:eastAsia="ko-KR"/>
        </w:rPr>
      </w:pPr>
      <w:r w:rsidRPr="00CD56DA">
        <w:rPr>
          <w:lang w:val="en-US" w:eastAsia="ko-KR"/>
        </w:rPr>
        <w:t>11</w:t>
      </w:r>
      <w:r>
        <w:rPr>
          <w:lang w:val="en-US" w:eastAsia="ko-KR"/>
        </w:rPr>
        <w:t>:</w:t>
      </w:r>
      <w:r w:rsidRPr="00CD56DA">
        <w:rPr>
          <w:lang w:val="en-US" w:eastAsia="ko-KR"/>
        </w:rPr>
        <w:t xml:space="preserve"> contains neither the first nor last segment </w:t>
      </w:r>
    </w:p>
    <w:p w14:paraId="55F84FE2" w14:textId="2E02AE6F" w:rsidR="00CD56DA" w:rsidRDefault="00CD56DA" w:rsidP="00CD56DA">
      <w:pPr>
        <w:rPr>
          <w:lang w:eastAsia="ko-KR"/>
        </w:rPr>
      </w:pPr>
      <w:r>
        <w:rPr>
          <w:lang w:eastAsia="ko-KR"/>
        </w:rPr>
        <w:t>We do acknowledge that there is a reason RLC design</w:t>
      </w:r>
      <w:r w:rsidR="00C43231">
        <w:rPr>
          <w:lang w:eastAsia="ko-KR"/>
        </w:rPr>
        <w:t xml:space="preserve"> in Uu interface</w:t>
      </w:r>
      <w:r>
        <w:rPr>
          <w:lang w:eastAsia="ko-KR"/>
        </w:rPr>
        <w:t xml:space="preserve"> includes 2 bits. That being said, for A-IoT we are not looking at the same level of robustness as in NR and device complexity is a much bigger concern. </w:t>
      </w:r>
      <w:r w:rsidR="00C43231">
        <w:rPr>
          <w:lang w:eastAsia="ko-KR"/>
        </w:rPr>
        <w:t>For example, the reader can discern whether 1-bit indication of “0” is the last segment of a segmented message, or just a whole message</w:t>
      </w:r>
      <w:r w:rsidR="00153931">
        <w:rPr>
          <w:lang w:eastAsia="ko-KR"/>
        </w:rPr>
        <w:t xml:space="preserve"> w/o segmentation,</w:t>
      </w:r>
      <w:r w:rsidR="00C43231">
        <w:rPr>
          <w:lang w:eastAsia="ko-KR"/>
        </w:rPr>
        <w:t xml:space="preserve"> when </w:t>
      </w:r>
      <w:r w:rsidR="00153931">
        <w:rPr>
          <w:lang w:eastAsia="ko-KR"/>
        </w:rPr>
        <w:t>the reader tries</w:t>
      </w:r>
      <w:r w:rsidR="00C43231">
        <w:rPr>
          <w:lang w:eastAsia="ko-KR"/>
        </w:rPr>
        <w:t xml:space="preserve"> to </w:t>
      </w:r>
      <w:r w:rsidR="00A25DF9">
        <w:rPr>
          <w:lang w:eastAsia="ko-KR"/>
        </w:rPr>
        <w:t>re-assemble</w:t>
      </w:r>
      <w:r w:rsidR="00C43231">
        <w:rPr>
          <w:lang w:eastAsia="ko-KR"/>
        </w:rPr>
        <w:t xml:space="preserve"> the </w:t>
      </w:r>
      <w:r w:rsidR="00153931">
        <w:rPr>
          <w:lang w:eastAsia="ko-KR"/>
        </w:rPr>
        <w:t xml:space="preserve">message. There </w:t>
      </w:r>
      <w:r w:rsidR="00A25DF9">
        <w:rPr>
          <w:lang w:eastAsia="ko-KR"/>
        </w:rPr>
        <w:t>i</w:t>
      </w:r>
      <w:r w:rsidR="00153931">
        <w:rPr>
          <w:lang w:eastAsia="ko-KR"/>
        </w:rPr>
        <w:t>s no need to further differentiate those two case</w:t>
      </w:r>
      <w:r w:rsidR="00A25DF9">
        <w:rPr>
          <w:lang w:eastAsia="ko-KR"/>
        </w:rPr>
        <w:t>s</w:t>
      </w:r>
      <w:r w:rsidR="00153931">
        <w:rPr>
          <w:lang w:eastAsia="ko-KR"/>
        </w:rPr>
        <w:t xml:space="preserve"> in A-IoT air interface. </w:t>
      </w:r>
      <w:r>
        <w:rPr>
          <w:lang w:eastAsia="ko-KR"/>
        </w:rPr>
        <w:t xml:space="preserve">Furthermore, regardless of the design (1-bit or 2-bit), due to nature of A-IoT communications there will be frequent losses and the reader (and/or upper layers) should be able to handle them. </w:t>
      </w:r>
    </w:p>
    <w:p w14:paraId="2B9DA84A" w14:textId="29862CE7" w:rsidR="00CD56DA" w:rsidRDefault="00CD56DA" w:rsidP="00CD56DA">
      <w:pPr>
        <w:rPr>
          <w:lang w:eastAsia="ko-KR"/>
        </w:rPr>
      </w:pPr>
      <w:r>
        <w:rPr>
          <w:lang w:eastAsia="ko-KR"/>
        </w:rPr>
        <w:t xml:space="preserve">With this in mind, we think that 1-bit indication for segmentation is sufficient. </w:t>
      </w:r>
    </w:p>
    <w:p w14:paraId="61880D79" w14:textId="46A3494D" w:rsidR="00CD56DA" w:rsidRDefault="00CD56DA" w:rsidP="00CD56DA">
      <w:pPr>
        <w:rPr>
          <w:b/>
          <w:bCs/>
          <w:lang w:val="en-US" w:eastAsia="ko-KR"/>
        </w:rPr>
      </w:pPr>
      <w:r w:rsidRPr="00D358A7">
        <w:rPr>
          <w:b/>
          <w:bCs/>
          <w:lang w:val="en-US" w:eastAsia="ko-KR"/>
        </w:rPr>
        <w:t xml:space="preserve">Proposal </w:t>
      </w:r>
      <w:r w:rsidR="00D358A7">
        <w:rPr>
          <w:b/>
          <w:bCs/>
          <w:lang w:val="en-US" w:eastAsia="ko-KR"/>
        </w:rPr>
        <w:t>9</w:t>
      </w:r>
      <w:r w:rsidRPr="00D358A7">
        <w:rPr>
          <w:b/>
          <w:bCs/>
          <w:lang w:val="en-US" w:eastAsia="ko-KR"/>
        </w:rPr>
        <w:t xml:space="preserve"> </w:t>
      </w:r>
      <w:r w:rsidR="00C43231">
        <w:rPr>
          <w:b/>
          <w:bCs/>
          <w:lang w:val="en-US" w:eastAsia="ko-KR"/>
        </w:rPr>
        <w:tab/>
      </w:r>
      <w:r w:rsidR="00D358A7">
        <w:rPr>
          <w:b/>
          <w:bCs/>
          <w:lang w:val="en-US" w:eastAsia="ko-KR"/>
        </w:rPr>
        <w:tab/>
      </w:r>
      <w:r w:rsidRPr="00D358A7">
        <w:rPr>
          <w:b/>
          <w:bCs/>
          <w:lang w:val="en-US" w:eastAsia="ko-KR"/>
        </w:rPr>
        <w:t xml:space="preserve">1-bit </w:t>
      </w:r>
      <w:r w:rsidR="00E04C25">
        <w:rPr>
          <w:b/>
          <w:bCs/>
          <w:lang w:val="en-US" w:eastAsia="ko-KR"/>
        </w:rPr>
        <w:t>flag</w:t>
      </w:r>
      <w:r w:rsidR="00E04C25" w:rsidRPr="00D358A7">
        <w:rPr>
          <w:b/>
          <w:bCs/>
          <w:lang w:val="en-US" w:eastAsia="ko-KR"/>
        </w:rPr>
        <w:t xml:space="preserve"> </w:t>
      </w:r>
      <w:r w:rsidRPr="00D358A7">
        <w:rPr>
          <w:b/>
          <w:bCs/>
          <w:lang w:val="en-US" w:eastAsia="ko-KR"/>
        </w:rPr>
        <w:t>is sufficient for A-IoT segmentation</w:t>
      </w:r>
      <w:r w:rsidR="00153931">
        <w:rPr>
          <w:b/>
          <w:bCs/>
          <w:lang w:val="en-US" w:eastAsia="ko-KR"/>
        </w:rPr>
        <w:t xml:space="preserve"> indication in D2R MAC PDU</w:t>
      </w:r>
      <w:r w:rsidRPr="00D358A7">
        <w:rPr>
          <w:b/>
          <w:bCs/>
          <w:lang w:val="en-US" w:eastAsia="ko-KR"/>
        </w:rPr>
        <w:t>.</w:t>
      </w:r>
    </w:p>
    <w:p w14:paraId="30122A24" w14:textId="39EA6C83" w:rsidR="00A25DF9" w:rsidRPr="00D358A7" w:rsidRDefault="00153931" w:rsidP="00A25DF9">
      <w:pPr>
        <w:rPr>
          <w:lang w:val="en-US" w:eastAsia="ko-KR"/>
        </w:rPr>
      </w:pPr>
      <w:r w:rsidRPr="00D358A7">
        <w:rPr>
          <w:lang w:val="en-US" w:eastAsia="ko-KR"/>
        </w:rPr>
        <w:t>Another remaining question for segmentation is that whether RAN2 need support retransmission of failed segments in PDRCH. Note that even though RAN2 has agreed to not introduce sequence number or segment number in MAC layer, it is still feasible to have some sort of ARQ design for segmentation by provi</w:t>
      </w:r>
      <w:r w:rsidR="00A25DF9" w:rsidRPr="00D358A7">
        <w:rPr>
          <w:lang w:val="en-US" w:eastAsia="ko-KR"/>
        </w:rPr>
        <w:t>ding</w:t>
      </w:r>
      <w:r w:rsidRPr="00D358A7">
        <w:rPr>
          <w:lang w:val="en-US" w:eastAsia="ko-KR"/>
        </w:rPr>
        <w:t xml:space="preserve"> ACK/NACK indication in DL (PRDCH) to trigger a retransmission.  </w:t>
      </w:r>
      <w:r w:rsidR="00A25DF9" w:rsidRPr="00D358A7">
        <w:rPr>
          <w:lang w:val="en-US" w:eastAsia="ko-KR"/>
        </w:rPr>
        <w:t xml:space="preserve">However, given the complexity of ARQ scheme and  </w:t>
      </w:r>
      <w:r w:rsidR="005F74AA">
        <w:rPr>
          <w:lang w:val="en-US" w:eastAsia="ko-KR"/>
        </w:rPr>
        <w:t xml:space="preserve">the fact </w:t>
      </w:r>
      <w:r w:rsidR="00A25DF9" w:rsidRPr="00D358A7">
        <w:rPr>
          <w:lang w:val="en-US" w:eastAsia="ko-KR"/>
        </w:rPr>
        <w:t xml:space="preserve">RAN2 has already agreed in principle in prior meeting that no RLC-like retransmission is </w:t>
      </w:r>
      <w:r w:rsidR="00A25DF9" w:rsidRPr="00A25DF9">
        <w:rPr>
          <w:lang w:val="en-US" w:eastAsia="ko-KR"/>
        </w:rPr>
        <w:t>supported</w:t>
      </w:r>
      <w:r w:rsidR="00A25DF9" w:rsidRPr="00D358A7">
        <w:rPr>
          <w:lang w:val="en-US" w:eastAsia="ko-KR"/>
        </w:rPr>
        <w:t xml:space="preserve">, we </w:t>
      </w:r>
      <w:r w:rsidR="00A25DF9">
        <w:rPr>
          <w:lang w:val="en-US" w:eastAsia="ko-KR"/>
        </w:rPr>
        <w:t>suggest to have</w:t>
      </w:r>
      <w:r w:rsidR="00A25DF9" w:rsidRPr="00D358A7">
        <w:rPr>
          <w:lang w:val="en-US" w:eastAsia="ko-KR"/>
        </w:rPr>
        <w:t xml:space="preserve"> a simple segmentation scheme w/o per-segment retransmi</w:t>
      </w:r>
      <w:r w:rsidR="00A25DF9">
        <w:rPr>
          <w:lang w:val="en-US" w:eastAsia="ko-KR"/>
        </w:rPr>
        <w:t>ssion</w:t>
      </w:r>
      <w:r w:rsidR="00A25DF9" w:rsidRPr="00D358A7">
        <w:rPr>
          <w:lang w:val="en-US" w:eastAsia="ko-KR"/>
        </w:rPr>
        <w:t>s.</w:t>
      </w:r>
      <w:r w:rsidR="00A25DF9">
        <w:rPr>
          <w:lang w:val="en-US" w:eastAsia="ko-KR"/>
        </w:rPr>
        <w:t xml:space="preserve"> Basically, in this scheme:</w:t>
      </w:r>
    </w:p>
    <w:p w14:paraId="7F2D6EC4" w14:textId="7E5C255C" w:rsidR="00A25DF9" w:rsidRPr="00D358A7" w:rsidRDefault="00A25DF9" w:rsidP="00D358A7">
      <w:pPr>
        <w:pStyle w:val="ListParagraph"/>
        <w:numPr>
          <w:ilvl w:val="0"/>
          <w:numId w:val="73"/>
        </w:numPr>
        <w:rPr>
          <w:lang w:val="en-US" w:eastAsia="ko-KR"/>
        </w:rPr>
      </w:pPr>
      <w:r w:rsidRPr="00D358A7">
        <w:rPr>
          <w:lang w:val="en-US" w:eastAsia="ko-KR"/>
        </w:rPr>
        <w:t>Device only continues with the next-segment transmission upon receiving reader’s scheduling message</w:t>
      </w:r>
    </w:p>
    <w:p w14:paraId="045AF864" w14:textId="648FA44E" w:rsidR="00153931" w:rsidRPr="00A25DF9" w:rsidRDefault="00A25DF9" w:rsidP="00D358A7">
      <w:pPr>
        <w:pStyle w:val="ListParagraph"/>
        <w:numPr>
          <w:ilvl w:val="0"/>
          <w:numId w:val="73"/>
        </w:numPr>
        <w:rPr>
          <w:lang w:val="en-US" w:eastAsia="ko-KR"/>
        </w:rPr>
      </w:pPr>
      <w:r w:rsidRPr="00D358A7">
        <w:rPr>
          <w:lang w:val="en-US" w:eastAsia="ko-KR"/>
        </w:rPr>
        <w:t>Reader re-initiates a new R2D trigger (e.g</w:t>
      </w:r>
      <w:r>
        <w:rPr>
          <w:lang w:val="en-US" w:eastAsia="ko-KR"/>
        </w:rPr>
        <w:t>.</w:t>
      </w:r>
      <w:r w:rsidRPr="00D358A7">
        <w:rPr>
          <w:lang w:val="en-US" w:eastAsia="ko-KR"/>
        </w:rPr>
        <w:t>, command) if fails to receiv</w:t>
      </w:r>
      <w:r w:rsidR="005F74AA">
        <w:rPr>
          <w:lang w:val="en-US" w:eastAsia="ko-KR"/>
        </w:rPr>
        <w:t>e</w:t>
      </w:r>
      <w:r w:rsidRPr="00D358A7">
        <w:rPr>
          <w:lang w:val="en-US" w:eastAsia="ko-KR"/>
        </w:rPr>
        <w:t xml:space="preserve"> an expected segment. Do not support automatic retransmission of D2R segment(s).</w:t>
      </w:r>
    </w:p>
    <w:p w14:paraId="14BC8F18" w14:textId="7B110FBD" w:rsidR="00A25DF9" w:rsidRDefault="00A25DF9" w:rsidP="00A25DF9">
      <w:pPr>
        <w:rPr>
          <w:lang w:val="en-US" w:eastAsia="ko-KR"/>
        </w:rPr>
      </w:pPr>
      <w:r>
        <w:rPr>
          <w:lang w:val="en-US" w:eastAsia="ko-KR"/>
        </w:rPr>
        <w:t>With this approach, there is no failure/success indication of segment needed and per-segment retransmission is not supported.</w:t>
      </w:r>
    </w:p>
    <w:p w14:paraId="06E4E60A" w14:textId="41C287D1" w:rsidR="00A25DF9" w:rsidRPr="00D358A7" w:rsidRDefault="00A25DF9" w:rsidP="00A25DF9">
      <w:pPr>
        <w:rPr>
          <w:lang w:val="en-US" w:eastAsia="ko-KR"/>
        </w:rPr>
      </w:pPr>
      <w:r w:rsidRPr="00087D83">
        <w:rPr>
          <w:b/>
          <w:bCs/>
          <w:lang w:val="en-US" w:eastAsia="ko-KR"/>
        </w:rPr>
        <w:t xml:space="preserve">Proposal </w:t>
      </w:r>
      <w:r w:rsidR="00D358A7">
        <w:rPr>
          <w:b/>
          <w:bCs/>
          <w:lang w:val="en-US" w:eastAsia="ko-KR"/>
        </w:rPr>
        <w:t>10</w:t>
      </w:r>
      <w:r w:rsidR="00D358A7">
        <w:rPr>
          <w:b/>
          <w:bCs/>
          <w:lang w:val="en-US" w:eastAsia="ko-KR"/>
        </w:rPr>
        <w:tab/>
      </w:r>
      <w:r w:rsidRPr="00087D83">
        <w:rPr>
          <w:b/>
          <w:bCs/>
          <w:lang w:val="en-US" w:eastAsia="ko-KR"/>
        </w:rPr>
        <w:t xml:space="preserve"> </w:t>
      </w:r>
      <w:r>
        <w:rPr>
          <w:b/>
          <w:bCs/>
          <w:lang w:val="en-US" w:eastAsia="ko-KR"/>
        </w:rPr>
        <w:tab/>
        <w:t>Not support ACK/NACK-based segment retransmission.</w:t>
      </w:r>
    </w:p>
    <w:p w14:paraId="34C99636" w14:textId="0307CAFC" w:rsidR="008E7986" w:rsidRDefault="008E7986" w:rsidP="008E7986">
      <w:pPr>
        <w:pStyle w:val="Heading1"/>
      </w:pPr>
      <w:r>
        <w:t>3</w:t>
      </w:r>
      <w:r>
        <w:tab/>
        <w:t>Conclusions</w:t>
      </w:r>
      <w:r w:rsidR="00E04DD7">
        <w:t xml:space="preserve"> and Proposals</w:t>
      </w:r>
    </w:p>
    <w:bookmarkEnd w:id="0"/>
    <w:p w14:paraId="481A4789" w14:textId="54825D43" w:rsidR="000E6F5F" w:rsidRDefault="00EB7112" w:rsidP="00585E07">
      <w:r>
        <w:t xml:space="preserve">In this paper, we have discussed the functional aspects of A-IoT. </w:t>
      </w:r>
      <w:r w:rsidR="00222C7F">
        <w:t xml:space="preserve"> </w:t>
      </w:r>
      <w:r w:rsidR="000E6F5F" w:rsidRPr="000E6F5F">
        <w:t>We have the following proposals:</w:t>
      </w:r>
    </w:p>
    <w:p w14:paraId="31CB2202" w14:textId="77777777" w:rsidR="00D358A7" w:rsidRDefault="00D358A7" w:rsidP="00D358A7">
      <w:pPr>
        <w:spacing w:before="60" w:after="60"/>
        <w:ind w:left="1440" w:hanging="1440"/>
        <w:jc w:val="both"/>
        <w:rPr>
          <w:b/>
          <w:bCs/>
        </w:rPr>
      </w:pPr>
      <w:r>
        <w:rPr>
          <w:b/>
          <w:bCs/>
        </w:rPr>
        <w:t>Proposal</w:t>
      </w:r>
      <w:r w:rsidRPr="00264C82">
        <w:rPr>
          <w:b/>
          <w:bCs/>
        </w:rPr>
        <w:t xml:space="preserve"> </w:t>
      </w:r>
      <w:r>
        <w:rPr>
          <w:b/>
          <w:bCs/>
        </w:rPr>
        <w:t>1</w:t>
      </w:r>
      <w:r>
        <w:rPr>
          <w:b/>
          <w:bCs/>
        </w:rPr>
        <w:tab/>
        <w:t xml:space="preserve">No need for a dedicated AS control plane protocol (i.e. control plane functions are part of the MAC protocol). </w:t>
      </w:r>
    </w:p>
    <w:p w14:paraId="423C8993" w14:textId="77777777" w:rsidR="00D358A7" w:rsidRDefault="00D358A7" w:rsidP="00D358A7">
      <w:pPr>
        <w:spacing w:before="60" w:after="60"/>
        <w:ind w:left="1440" w:hanging="1440"/>
        <w:jc w:val="both"/>
        <w:rPr>
          <w:b/>
          <w:bCs/>
        </w:rPr>
      </w:pPr>
      <w:r>
        <w:rPr>
          <w:b/>
          <w:bCs/>
        </w:rPr>
        <w:t>Proposal</w:t>
      </w:r>
      <w:r w:rsidRPr="00264C82">
        <w:rPr>
          <w:b/>
          <w:bCs/>
        </w:rPr>
        <w:t xml:space="preserve"> </w:t>
      </w:r>
      <w:r>
        <w:rPr>
          <w:b/>
          <w:bCs/>
        </w:rPr>
        <w:t>2</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39A6A28B" w14:textId="295830E0" w:rsidR="00D358A7" w:rsidRPr="00A11B2B" w:rsidRDefault="00D358A7" w:rsidP="00D358A7">
      <w:pPr>
        <w:spacing w:before="120"/>
        <w:ind w:left="1440" w:hanging="1440"/>
        <w:rPr>
          <w:lang w:eastAsia="ko-KR"/>
        </w:rPr>
      </w:pPr>
      <w:r>
        <w:rPr>
          <w:b/>
          <w:bCs/>
        </w:rPr>
        <w:t>Proposal</w:t>
      </w:r>
      <w:r w:rsidRPr="00264C82">
        <w:rPr>
          <w:b/>
          <w:bCs/>
        </w:rPr>
        <w:t xml:space="preserve"> </w:t>
      </w:r>
      <w:r>
        <w:rPr>
          <w:b/>
          <w:bCs/>
        </w:rPr>
        <w:t>3</w:t>
      </w:r>
      <w:r>
        <w:rPr>
          <w:b/>
          <w:bCs/>
        </w:rPr>
        <w:tab/>
        <w:t>Multiplexing R2D data towards different device IDs in the same  DL A-IoT MAC PDU is not supported.</w:t>
      </w:r>
    </w:p>
    <w:p w14:paraId="37F8433B" w14:textId="3F50EC5C" w:rsidR="00D358A7" w:rsidRPr="00A11B2B" w:rsidRDefault="00D358A7" w:rsidP="00D358A7">
      <w:pPr>
        <w:spacing w:before="120"/>
        <w:ind w:left="1440" w:hanging="1440"/>
        <w:rPr>
          <w:lang w:eastAsia="ko-KR"/>
        </w:rPr>
      </w:pPr>
      <w:r>
        <w:rPr>
          <w:b/>
          <w:bCs/>
        </w:rPr>
        <w:lastRenderedPageBreak/>
        <w:t>Proposal</w:t>
      </w:r>
      <w:r w:rsidRPr="00264C82">
        <w:rPr>
          <w:b/>
          <w:bCs/>
        </w:rPr>
        <w:t xml:space="preserve"> </w:t>
      </w:r>
      <w:r>
        <w:rPr>
          <w:b/>
          <w:bCs/>
        </w:rPr>
        <w:t>4</w:t>
      </w:r>
      <w:r>
        <w:rPr>
          <w:b/>
          <w:bCs/>
        </w:rPr>
        <w:tab/>
        <w:t>Not support Multiplexing in UL A-IoT MAC PDU.</w:t>
      </w:r>
    </w:p>
    <w:p w14:paraId="560E1F1C" w14:textId="72E3462E" w:rsidR="00D358A7" w:rsidRPr="004D2584" w:rsidRDefault="00D358A7" w:rsidP="00D358A7">
      <w:pPr>
        <w:spacing w:before="60" w:after="60"/>
        <w:ind w:left="1440" w:hanging="1440"/>
        <w:jc w:val="both"/>
        <w:rPr>
          <w:b/>
          <w:bCs/>
        </w:rPr>
      </w:pPr>
      <w:r w:rsidRPr="004D2584">
        <w:rPr>
          <w:rFonts w:eastAsia="Malgun Gothic"/>
          <w:b/>
          <w:bCs/>
          <w:lang w:val="en-US" w:eastAsia="ko-KR"/>
        </w:rPr>
        <w:t xml:space="preserve">Proposal </w:t>
      </w:r>
      <w:r>
        <w:rPr>
          <w:rFonts w:eastAsia="Malgun Gothic"/>
          <w:b/>
          <w:bCs/>
          <w:lang w:val="en-US" w:eastAsia="ko-KR"/>
        </w:rPr>
        <w:t>5</w:t>
      </w:r>
      <w:r w:rsidRPr="004D2584">
        <w:rPr>
          <w:rFonts w:eastAsia="Malgun Gothic"/>
          <w:b/>
          <w:bCs/>
          <w:lang w:val="en-US" w:eastAsia="ko-KR"/>
        </w:rPr>
        <w:t xml:space="preserve"> </w:t>
      </w:r>
      <w:r>
        <w:rPr>
          <w:rFonts w:eastAsia="Malgun Gothic"/>
          <w:b/>
          <w:bCs/>
          <w:lang w:val="en-US" w:eastAsia="ko-KR"/>
        </w:rPr>
        <w:tab/>
        <w:t>RAN2 clarify that “whether it targets one more than one device” can be realized by providing “group ID/device ID” to the AS layer of reader w/o new explicit indication</w:t>
      </w:r>
      <w:r w:rsidRPr="004D2584">
        <w:rPr>
          <w:b/>
          <w:bCs/>
        </w:rPr>
        <w:t>.</w:t>
      </w:r>
    </w:p>
    <w:p w14:paraId="37072DBC" w14:textId="1AB896EB" w:rsidR="00D358A7" w:rsidRDefault="00D358A7" w:rsidP="00D358A7">
      <w:pPr>
        <w:spacing w:before="60" w:after="60"/>
        <w:ind w:left="1440" w:hanging="1440"/>
        <w:jc w:val="both"/>
        <w:rPr>
          <w:b/>
          <w:bCs/>
        </w:rPr>
      </w:pPr>
      <w:r>
        <w:rPr>
          <w:b/>
          <w:bCs/>
        </w:rPr>
        <w:t>Proposal</w:t>
      </w:r>
      <w:r w:rsidRPr="00264C82">
        <w:rPr>
          <w:b/>
          <w:bCs/>
        </w:rPr>
        <w:t xml:space="preserve"> </w:t>
      </w:r>
      <w:r>
        <w:rPr>
          <w:b/>
          <w:bCs/>
        </w:rPr>
        <w:t>6</w:t>
      </w:r>
      <w:r>
        <w:rPr>
          <w:b/>
          <w:bCs/>
        </w:rPr>
        <w:tab/>
        <w:t xml:space="preserve">Only the following information are mandatory to be visible to AS layer: 1) </w:t>
      </w:r>
      <w:r w:rsidRPr="00540FC8">
        <w:rPr>
          <w:b/>
          <w:bCs/>
          <w:lang w:val="en-US"/>
        </w:rPr>
        <w:t>The service type of A-IoT (e.g. inventory, command)</w:t>
      </w:r>
      <w:r>
        <w:rPr>
          <w:b/>
          <w:bCs/>
          <w:lang w:val="en-US"/>
        </w:rPr>
        <w:t>, 2)</w:t>
      </w:r>
      <w:r w:rsidRPr="00540FC8">
        <w:rPr>
          <w:b/>
          <w:bCs/>
          <w:lang w:val="en-US"/>
        </w:rPr>
        <w:t xml:space="preserve"> targeted for one or more than one device</w:t>
      </w:r>
      <w:r>
        <w:rPr>
          <w:b/>
          <w:bCs/>
          <w:lang w:val="en-US"/>
        </w:rPr>
        <w:t>.</w:t>
      </w:r>
    </w:p>
    <w:p w14:paraId="6B355CA6" w14:textId="4513F1F6" w:rsidR="00D358A7" w:rsidRPr="00C70CDF" w:rsidRDefault="00D358A7" w:rsidP="00D358A7">
      <w:pPr>
        <w:ind w:left="1440" w:hanging="1440"/>
        <w:rPr>
          <w:b/>
          <w:bCs/>
          <w:lang w:val="en-US" w:eastAsia="ko-KR"/>
        </w:rPr>
      </w:pPr>
      <w:r w:rsidRPr="00C70CDF">
        <w:rPr>
          <w:b/>
          <w:bCs/>
          <w:lang w:val="en-US" w:eastAsia="ko-KR"/>
        </w:rPr>
        <w:t xml:space="preserve">Proposal </w:t>
      </w:r>
      <w:r>
        <w:rPr>
          <w:b/>
          <w:bCs/>
          <w:lang w:val="en-US" w:eastAsia="ko-KR"/>
        </w:rPr>
        <w:t>7</w:t>
      </w:r>
      <w:r>
        <w:rPr>
          <w:b/>
          <w:bCs/>
          <w:lang w:val="en-US" w:eastAsia="ko-KR"/>
        </w:rPr>
        <w:tab/>
        <w:t>Support a</w:t>
      </w:r>
      <w:r w:rsidRPr="00C70CDF">
        <w:rPr>
          <w:b/>
          <w:bCs/>
          <w:lang w:val="en-US" w:eastAsia="ko-KR"/>
        </w:rPr>
        <w:t xml:space="preserve"> dedicate 1-bit </w:t>
      </w:r>
      <w:r>
        <w:rPr>
          <w:b/>
          <w:bCs/>
          <w:lang w:val="en-US" w:eastAsia="ko-KR"/>
        </w:rPr>
        <w:t xml:space="preserve">flag </w:t>
      </w:r>
      <w:r w:rsidRPr="00C70CDF">
        <w:rPr>
          <w:b/>
          <w:bCs/>
          <w:lang w:val="en-US" w:eastAsia="ko-KR"/>
        </w:rPr>
        <w:t xml:space="preserve">at a fixed position in A-IoT </w:t>
      </w:r>
      <w:r>
        <w:rPr>
          <w:b/>
          <w:bCs/>
          <w:lang w:val="en-US" w:eastAsia="ko-KR"/>
        </w:rPr>
        <w:t xml:space="preserve">D2R </w:t>
      </w:r>
      <w:r w:rsidRPr="00C70CDF">
        <w:rPr>
          <w:b/>
          <w:bCs/>
          <w:lang w:val="en-US" w:eastAsia="ko-KR"/>
        </w:rPr>
        <w:t>MAC header for energy status indication.</w:t>
      </w:r>
    </w:p>
    <w:p w14:paraId="02A0ED3C" w14:textId="1F683382" w:rsidR="00D358A7" w:rsidRDefault="00D358A7" w:rsidP="00D358A7">
      <w:pPr>
        <w:ind w:left="1440" w:hanging="1440"/>
        <w:rPr>
          <w:b/>
          <w:bCs/>
          <w:lang w:val="en-US" w:eastAsia="ko-KR"/>
        </w:rPr>
      </w:pPr>
      <w:r w:rsidRPr="00C70CDF">
        <w:rPr>
          <w:b/>
          <w:bCs/>
          <w:lang w:val="en-US" w:eastAsia="ko-KR"/>
        </w:rPr>
        <w:t xml:space="preserve">Proposal </w:t>
      </w:r>
      <w:r>
        <w:rPr>
          <w:b/>
          <w:bCs/>
          <w:lang w:val="en-US" w:eastAsia="ko-KR"/>
        </w:rPr>
        <w:t>8</w:t>
      </w:r>
      <w:r>
        <w:rPr>
          <w:b/>
          <w:bCs/>
          <w:lang w:val="en-US" w:eastAsia="ko-KR"/>
        </w:rPr>
        <w:tab/>
        <w:t xml:space="preserve">No need to introduce reader control of whether energy status bit is used or not by a device. </w:t>
      </w:r>
    </w:p>
    <w:p w14:paraId="3F331724" w14:textId="6453BBD2" w:rsidR="00D358A7" w:rsidRDefault="00D358A7" w:rsidP="00D358A7">
      <w:pPr>
        <w:rPr>
          <w:b/>
          <w:bCs/>
          <w:lang w:val="en-US" w:eastAsia="ko-KR"/>
        </w:rPr>
      </w:pPr>
      <w:r w:rsidRPr="00D358A7">
        <w:rPr>
          <w:b/>
          <w:bCs/>
          <w:lang w:val="en-US" w:eastAsia="ko-KR"/>
        </w:rPr>
        <w:t xml:space="preserve">Proposal </w:t>
      </w:r>
      <w:r>
        <w:rPr>
          <w:b/>
          <w:bCs/>
          <w:lang w:val="en-US" w:eastAsia="ko-KR"/>
        </w:rPr>
        <w:t>9</w:t>
      </w:r>
      <w:r w:rsidRPr="00D358A7">
        <w:rPr>
          <w:b/>
          <w:bCs/>
          <w:lang w:val="en-US" w:eastAsia="ko-KR"/>
        </w:rPr>
        <w:t xml:space="preserve"> </w:t>
      </w:r>
      <w:r>
        <w:rPr>
          <w:b/>
          <w:bCs/>
          <w:lang w:val="en-US" w:eastAsia="ko-KR"/>
        </w:rPr>
        <w:tab/>
      </w:r>
      <w:r>
        <w:rPr>
          <w:b/>
          <w:bCs/>
          <w:lang w:val="en-US" w:eastAsia="ko-KR"/>
        </w:rPr>
        <w:tab/>
      </w:r>
      <w:r w:rsidRPr="00D358A7">
        <w:rPr>
          <w:b/>
          <w:bCs/>
          <w:lang w:val="en-US" w:eastAsia="ko-KR"/>
        </w:rPr>
        <w:t xml:space="preserve">1-bit </w:t>
      </w:r>
      <w:r>
        <w:rPr>
          <w:b/>
          <w:bCs/>
          <w:lang w:val="en-US" w:eastAsia="ko-KR"/>
        </w:rPr>
        <w:t>flag</w:t>
      </w:r>
      <w:r w:rsidRPr="00D358A7">
        <w:rPr>
          <w:b/>
          <w:bCs/>
          <w:lang w:val="en-US" w:eastAsia="ko-KR"/>
        </w:rPr>
        <w:t xml:space="preserve"> is sufficient for A-IoT segmentation</w:t>
      </w:r>
      <w:r>
        <w:rPr>
          <w:b/>
          <w:bCs/>
          <w:lang w:val="en-US" w:eastAsia="ko-KR"/>
        </w:rPr>
        <w:t xml:space="preserve"> indication in D2R MAC PDU</w:t>
      </w:r>
      <w:r w:rsidRPr="00D358A7">
        <w:rPr>
          <w:b/>
          <w:bCs/>
          <w:lang w:val="en-US" w:eastAsia="ko-KR"/>
        </w:rPr>
        <w:t>.</w:t>
      </w:r>
    </w:p>
    <w:p w14:paraId="48B94488" w14:textId="48B428F3" w:rsidR="00D358A7" w:rsidRPr="00D358A7" w:rsidRDefault="00D358A7" w:rsidP="00D358A7">
      <w:pPr>
        <w:rPr>
          <w:lang w:val="en-US" w:eastAsia="ko-KR"/>
        </w:rPr>
      </w:pPr>
      <w:r w:rsidRPr="00087D83">
        <w:rPr>
          <w:b/>
          <w:bCs/>
          <w:lang w:val="en-US" w:eastAsia="ko-KR"/>
        </w:rPr>
        <w:t xml:space="preserve">Proposal </w:t>
      </w:r>
      <w:r>
        <w:rPr>
          <w:b/>
          <w:bCs/>
          <w:lang w:val="en-US" w:eastAsia="ko-KR"/>
        </w:rPr>
        <w:t>10</w:t>
      </w:r>
      <w:r w:rsidRPr="00087D83">
        <w:rPr>
          <w:b/>
          <w:bCs/>
          <w:lang w:val="en-US" w:eastAsia="ko-KR"/>
        </w:rPr>
        <w:t xml:space="preserve"> </w:t>
      </w:r>
      <w:r>
        <w:rPr>
          <w:b/>
          <w:bCs/>
          <w:lang w:val="en-US" w:eastAsia="ko-KR"/>
        </w:rPr>
        <w:tab/>
      </w:r>
      <w:r>
        <w:rPr>
          <w:b/>
          <w:bCs/>
          <w:lang w:val="en-US" w:eastAsia="ko-KR"/>
        </w:rPr>
        <w:tab/>
        <w:t>Not support ACK/NACK-based segment retransmission.</w:t>
      </w:r>
    </w:p>
    <w:p w14:paraId="404B682A" w14:textId="295C7954" w:rsidR="003E31FD" w:rsidRDefault="00BA1D06" w:rsidP="003E31FD">
      <w:pPr>
        <w:pStyle w:val="Heading1"/>
      </w:pPr>
      <w:r>
        <w:t>4</w:t>
      </w:r>
      <w:r w:rsidR="003E31FD">
        <w:tab/>
        <w:t>References</w:t>
      </w:r>
    </w:p>
    <w:p w14:paraId="4C4594C0" w14:textId="24687007" w:rsidR="00EB7112" w:rsidRPr="00EB7112" w:rsidRDefault="00452F63" w:rsidP="005B4882">
      <w:pPr>
        <w:rPr>
          <w:lang w:val="en-US"/>
        </w:rPr>
      </w:pPr>
      <w:r w:rsidRPr="00EB7112">
        <w:t xml:space="preserve">[1] </w:t>
      </w:r>
      <w:r w:rsidR="005B4882" w:rsidRPr="00EB7112">
        <w:tab/>
      </w:r>
      <w:r w:rsidR="00926D4B" w:rsidRPr="00EB7112">
        <w:tab/>
      </w:r>
      <w:r w:rsidR="00EB7112" w:rsidRPr="00EB7112">
        <w:rPr>
          <w:lang w:val="en-US"/>
        </w:rPr>
        <w:t>RAN2#125bis meeting minutes</w:t>
      </w:r>
    </w:p>
    <w:p w14:paraId="3FA2E348" w14:textId="1C6637D8" w:rsidR="00EB7112" w:rsidRDefault="00EB7112" w:rsidP="005B4882">
      <w:pPr>
        <w:rPr>
          <w:lang w:val="en-US"/>
        </w:rPr>
      </w:pPr>
      <w:r w:rsidRPr="00EB7112">
        <w:rPr>
          <w:lang w:val="en-US"/>
        </w:rPr>
        <w:t xml:space="preserve">[2] </w:t>
      </w:r>
      <w:r w:rsidRPr="00EB7112">
        <w:rPr>
          <w:lang w:val="en-US"/>
        </w:rPr>
        <w:tab/>
      </w:r>
      <w:r w:rsidRPr="00EB7112">
        <w:rPr>
          <w:lang w:val="en-US"/>
        </w:rPr>
        <w:tab/>
        <w:t>RAN2#126 meeting minutes</w:t>
      </w:r>
    </w:p>
    <w:p w14:paraId="1AB756FC" w14:textId="66BB654A" w:rsidR="00EB7112" w:rsidRDefault="00EB7112" w:rsidP="005B4882">
      <w:pPr>
        <w:rPr>
          <w:lang w:val="en-US"/>
        </w:rPr>
      </w:pPr>
      <w:r>
        <w:rPr>
          <w:lang w:val="en-US"/>
        </w:rPr>
        <w:t xml:space="preserve">[3] </w:t>
      </w:r>
      <w:r>
        <w:rPr>
          <w:lang w:val="en-US"/>
        </w:rPr>
        <w:tab/>
      </w:r>
      <w:r>
        <w:rPr>
          <w:lang w:val="en-US"/>
        </w:rPr>
        <w:tab/>
        <w:t xml:space="preserve">Chairman’s Notes, </w:t>
      </w:r>
      <w:r w:rsidRPr="00EB7112">
        <w:rPr>
          <w:lang w:val="en-US"/>
        </w:rPr>
        <w:t>RAN2#12</w:t>
      </w:r>
      <w:r>
        <w:rPr>
          <w:lang w:val="en-US"/>
        </w:rPr>
        <w:t>7</w:t>
      </w:r>
      <w:r w:rsidRPr="00EB7112">
        <w:rPr>
          <w:lang w:val="en-US"/>
        </w:rPr>
        <w:t xml:space="preserve"> </w:t>
      </w:r>
    </w:p>
    <w:p w14:paraId="1D4484B9" w14:textId="5D08CD03" w:rsidR="001C5A6A" w:rsidRPr="00EB7112" w:rsidRDefault="001C5A6A" w:rsidP="005B4882">
      <w:r>
        <w:rPr>
          <w:lang w:val="en-US"/>
        </w:rPr>
        <w:t>[4]</w:t>
      </w:r>
      <w:r>
        <w:rPr>
          <w:lang w:val="en-US"/>
        </w:rPr>
        <w:tab/>
      </w:r>
      <w:r>
        <w:rPr>
          <w:lang w:val="en-US"/>
        </w:rPr>
        <w:tab/>
        <w:t>Chairman’s Notes, RAN2#127bis</w:t>
      </w:r>
    </w:p>
    <w:p w14:paraId="72EC3896" w14:textId="28CEAFDB" w:rsidR="00EB7112" w:rsidRPr="00EB7112" w:rsidRDefault="00EB7112" w:rsidP="00EB7112">
      <w:pPr>
        <w:rPr>
          <w:lang w:val="en-US"/>
        </w:rPr>
      </w:pPr>
    </w:p>
    <w:sectPr w:rsidR="00EB7112" w:rsidRPr="00EB71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11BADE" w14:textId="77777777" w:rsidR="00A111C0" w:rsidRDefault="00A111C0">
      <w:r>
        <w:separator/>
      </w:r>
    </w:p>
  </w:endnote>
  <w:endnote w:type="continuationSeparator" w:id="0">
    <w:p w14:paraId="20CD00E5" w14:textId="77777777" w:rsidR="00A111C0" w:rsidRDefault="00A11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C606F7" w14:textId="77777777" w:rsidR="00A111C0" w:rsidRDefault="00A111C0">
      <w:r>
        <w:separator/>
      </w:r>
    </w:p>
  </w:footnote>
  <w:footnote w:type="continuationSeparator" w:id="0">
    <w:p w14:paraId="229B0CDF" w14:textId="77777777" w:rsidR="00A111C0" w:rsidRDefault="00A11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313E6E60"/>
    <w:lvl w:ilvl="0" w:tplc="04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97172"/>
    <w:multiLevelType w:val="hybridMultilevel"/>
    <w:tmpl w:val="CD721B70"/>
    <w:lvl w:ilvl="0" w:tplc="B0ECEF6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F0B9E"/>
    <w:multiLevelType w:val="hybridMultilevel"/>
    <w:tmpl w:val="090C8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3A773701"/>
    <w:multiLevelType w:val="hybridMultilevel"/>
    <w:tmpl w:val="044AC80C"/>
    <w:lvl w:ilvl="0" w:tplc="3104CEB8">
      <w:start w:val="2"/>
      <w:numFmt w:val="bullet"/>
      <w:lvlText w:val="-"/>
      <w:lvlJc w:val="left"/>
      <w:pPr>
        <w:ind w:left="640" w:hanging="360"/>
      </w:pPr>
      <w:rPr>
        <w:rFonts w:ascii="Times New Roman" w:eastAsia="SimSun"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7"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A35421"/>
    <w:multiLevelType w:val="hybridMultilevel"/>
    <w:tmpl w:val="889C647E"/>
    <w:lvl w:ilvl="0" w:tplc="2C2285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1E5252"/>
    <w:multiLevelType w:val="hybridMultilevel"/>
    <w:tmpl w:val="B7E8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28320F"/>
    <w:multiLevelType w:val="hybridMultilevel"/>
    <w:tmpl w:val="286614A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1EF017B"/>
    <w:multiLevelType w:val="hybridMultilevel"/>
    <w:tmpl w:val="F592640A"/>
    <w:lvl w:ilvl="0" w:tplc="2C2285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544822AD"/>
    <w:multiLevelType w:val="hybridMultilevel"/>
    <w:tmpl w:val="313E6E60"/>
    <w:lvl w:ilvl="0" w:tplc="FFFFFFFF">
      <w:start w:val="1"/>
      <w:numFmt w:val="decimal"/>
      <w:lvlText w:val="%1."/>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635623"/>
    <w:multiLevelType w:val="hybridMultilevel"/>
    <w:tmpl w:val="A34AC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E468AF"/>
    <w:multiLevelType w:val="hybridMultilevel"/>
    <w:tmpl w:val="6972DA5C"/>
    <w:lvl w:ilvl="0" w:tplc="2C2285D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62"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3415D5"/>
    <w:multiLevelType w:val="hybridMultilevel"/>
    <w:tmpl w:val="6CEE5392"/>
    <w:lvl w:ilvl="0" w:tplc="2C2285D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67"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58"/>
  </w:num>
  <w:num w:numId="5" w16cid:durableId="1690332385">
    <w:abstractNumId w:val="3"/>
  </w:num>
  <w:num w:numId="6" w16cid:durableId="1076781032">
    <w:abstractNumId w:val="3"/>
  </w:num>
  <w:num w:numId="7" w16cid:durableId="1942686117">
    <w:abstractNumId w:val="25"/>
  </w:num>
  <w:num w:numId="8" w16cid:durableId="1023441076">
    <w:abstractNumId w:val="6"/>
  </w:num>
  <w:num w:numId="9" w16cid:durableId="529875344">
    <w:abstractNumId w:val="3"/>
  </w:num>
  <w:num w:numId="10" w16cid:durableId="1742405926">
    <w:abstractNumId w:val="35"/>
  </w:num>
  <w:num w:numId="11" w16cid:durableId="1863127805">
    <w:abstractNumId w:val="65"/>
  </w:num>
  <w:num w:numId="12" w16cid:durableId="821431081">
    <w:abstractNumId w:val="66"/>
  </w:num>
  <w:num w:numId="13" w16cid:durableId="2117361261">
    <w:abstractNumId w:val="44"/>
  </w:num>
  <w:num w:numId="14" w16cid:durableId="457384091">
    <w:abstractNumId w:val="69"/>
  </w:num>
  <w:num w:numId="15" w16cid:durableId="1320497354">
    <w:abstractNumId w:val="29"/>
  </w:num>
  <w:num w:numId="16" w16cid:durableId="17620991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40"/>
  </w:num>
  <w:num w:numId="18" w16cid:durableId="734740145">
    <w:abstractNumId w:val="46"/>
  </w:num>
  <w:num w:numId="19" w16cid:durableId="97139162">
    <w:abstractNumId w:val="62"/>
  </w:num>
  <w:num w:numId="20" w16cid:durableId="1834299695">
    <w:abstractNumId w:val="27"/>
  </w:num>
  <w:num w:numId="21" w16cid:durableId="1585918980">
    <w:abstractNumId w:val="52"/>
  </w:num>
  <w:num w:numId="22" w16cid:durableId="1003240625">
    <w:abstractNumId w:val="49"/>
  </w:num>
  <w:num w:numId="23" w16cid:durableId="1155030379">
    <w:abstractNumId w:val="45"/>
  </w:num>
  <w:num w:numId="24" w16cid:durableId="518086480">
    <w:abstractNumId w:val="39"/>
  </w:num>
  <w:num w:numId="25" w16cid:durableId="1774083706">
    <w:abstractNumId w:val="68"/>
  </w:num>
  <w:num w:numId="26" w16cid:durableId="12389941">
    <w:abstractNumId w:val="17"/>
  </w:num>
  <w:num w:numId="27" w16cid:durableId="1507595987">
    <w:abstractNumId w:val="56"/>
  </w:num>
  <w:num w:numId="28" w16cid:durableId="1730111202">
    <w:abstractNumId w:val="32"/>
  </w:num>
  <w:num w:numId="29" w16cid:durableId="104538824">
    <w:abstractNumId w:val="26"/>
  </w:num>
  <w:num w:numId="30" w16cid:durableId="469247317">
    <w:abstractNumId w:val="59"/>
  </w:num>
  <w:num w:numId="31" w16cid:durableId="2106802149">
    <w:abstractNumId w:val="55"/>
  </w:num>
  <w:num w:numId="32" w16cid:durableId="1024670370">
    <w:abstractNumId w:val="7"/>
  </w:num>
  <w:num w:numId="33" w16cid:durableId="108135547">
    <w:abstractNumId w:val="20"/>
  </w:num>
  <w:num w:numId="34" w16cid:durableId="2019575486">
    <w:abstractNumId w:val="61"/>
  </w:num>
  <w:num w:numId="35" w16cid:durableId="1446655360">
    <w:abstractNumId w:val="22"/>
  </w:num>
  <w:num w:numId="36" w16cid:durableId="300231227">
    <w:abstractNumId w:val="42"/>
  </w:num>
  <w:num w:numId="37" w16cid:durableId="1667786417">
    <w:abstractNumId w:val="67"/>
  </w:num>
  <w:num w:numId="38" w16cid:durableId="1068108894">
    <w:abstractNumId w:val="14"/>
  </w:num>
  <w:num w:numId="39" w16cid:durableId="508561446">
    <w:abstractNumId w:val="13"/>
  </w:num>
  <w:num w:numId="40" w16cid:durableId="284042613">
    <w:abstractNumId w:val="33"/>
  </w:num>
  <w:num w:numId="41" w16cid:durableId="1141968746">
    <w:abstractNumId w:val="15"/>
  </w:num>
  <w:num w:numId="42" w16cid:durableId="1538397545">
    <w:abstractNumId w:val="16"/>
  </w:num>
  <w:num w:numId="43" w16cid:durableId="1704941826">
    <w:abstractNumId w:val="10"/>
  </w:num>
  <w:num w:numId="44" w16cid:durableId="799030740">
    <w:abstractNumId w:val="21"/>
  </w:num>
  <w:num w:numId="45" w16cid:durableId="1500002592">
    <w:abstractNumId w:val="38"/>
  </w:num>
  <w:num w:numId="46" w16cid:durableId="1212888994">
    <w:abstractNumId w:val="11"/>
  </w:num>
  <w:num w:numId="47" w16cid:durableId="19431389">
    <w:abstractNumId w:val="28"/>
  </w:num>
  <w:num w:numId="48" w16cid:durableId="1074277485">
    <w:abstractNumId w:val="50"/>
  </w:num>
  <w:num w:numId="49" w16cid:durableId="1122262579">
    <w:abstractNumId w:val="8"/>
  </w:num>
  <w:num w:numId="50" w16cid:durableId="1851333511">
    <w:abstractNumId w:val="60"/>
  </w:num>
  <w:num w:numId="51" w16cid:durableId="457376276">
    <w:abstractNumId w:val="19"/>
  </w:num>
  <w:num w:numId="52" w16cid:durableId="658271933">
    <w:abstractNumId w:val="9"/>
  </w:num>
  <w:num w:numId="53" w16cid:durableId="1934588904">
    <w:abstractNumId w:val="34"/>
  </w:num>
  <w:num w:numId="54" w16cid:durableId="1781753270">
    <w:abstractNumId w:val="36"/>
  </w:num>
  <w:num w:numId="55" w16cid:durableId="2142068141">
    <w:abstractNumId w:val="63"/>
  </w:num>
  <w:num w:numId="56" w16cid:durableId="1646157991">
    <w:abstractNumId w:val="18"/>
  </w:num>
  <w:num w:numId="57" w16cid:durableId="1753896370">
    <w:abstractNumId w:val="57"/>
  </w:num>
  <w:num w:numId="58" w16cid:durableId="1076169031">
    <w:abstractNumId w:val="24"/>
  </w:num>
  <w:num w:numId="59" w16cid:durableId="2145807442">
    <w:abstractNumId w:val="51"/>
  </w:num>
  <w:num w:numId="60" w16cid:durableId="1626421083">
    <w:abstractNumId w:val="47"/>
  </w:num>
  <w:num w:numId="61" w16cid:durableId="2064282831">
    <w:abstractNumId w:val="5"/>
  </w:num>
  <w:num w:numId="62" w16cid:durableId="172039227">
    <w:abstractNumId w:val="37"/>
  </w:num>
  <w:num w:numId="63" w16cid:durableId="217320538">
    <w:abstractNumId w:val="12"/>
  </w:num>
  <w:num w:numId="64" w16cid:durableId="1258173670">
    <w:abstractNumId w:val="23"/>
  </w:num>
  <w:num w:numId="65" w16cid:durableId="234320111">
    <w:abstractNumId w:val="1"/>
  </w:num>
  <w:num w:numId="66" w16cid:durableId="851575926">
    <w:abstractNumId w:val="53"/>
  </w:num>
  <w:num w:numId="67" w16cid:durableId="495845660">
    <w:abstractNumId w:val="31"/>
  </w:num>
  <w:num w:numId="68" w16cid:durableId="172841052">
    <w:abstractNumId w:val="48"/>
  </w:num>
  <w:num w:numId="69" w16cid:durableId="574701809">
    <w:abstractNumId w:val="54"/>
  </w:num>
  <w:num w:numId="70" w16cid:durableId="1470125590">
    <w:abstractNumId w:val="43"/>
  </w:num>
  <w:num w:numId="71" w16cid:durableId="4790939">
    <w:abstractNumId w:val="64"/>
  </w:num>
  <w:num w:numId="72" w16cid:durableId="1345204748">
    <w:abstractNumId w:val="30"/>
  </w:num>
  <w:num w:numId="73" w16cid:durableId="1737681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A6A"/>
    <w:rsid w:val="0000418B"/>
    <w:rsid w:val="0000487E"/>
    <w:rsid w:val="00004AFD"/>
    <w:rsid w:val="00004B93"/>
    <w:rsid w:val="000060A4"/>
    <w:rsid w:val="00010655"/>
    <w:rsid w:val="00010B89"/>
    <w:rsid w:val="0001481B"/>
    <w:rsid w:val="000208C5"/>
    <w:rsid w:val="00023750"/>
    <w:rsid w:val="000309EC"/>
    <w:rsid w:val="00031196"/>
    <w:rsid w:val="00033397"/>
    <w:rsid w:val="00035B6F"/>
    <w:rsid w:val="0003671B"/>
    <w:rsid w:val="00040095"/>
    <w:rsid w:val="00041964"/>
    <w:rsid w:val="00041CF5"/>
    <w:rsid w:val="000421E1"/>
    <w:rsid w:val="00042668"/>
    <w:rsid w:val="0004451D"/>
    <w:rsid w:val="00044CFF"/>
    <w:rsid w:val="0004737E"/>
    <w:rsid w:val="00051834"/>
    <w:rsid w:val="0005323F"/>
    <w:rsid w:val="00054A22"/>
    <w:rsid w:val="00055C4A"/>
    <w:rsid w:val="00062023"/>
    <w:rsid w:val="00063EA4"/>
    <w:rsid w:val="000655A6"/>
    <w:rsid w:val="0006627D"/>
    <w:rsid w:val="00071677"/>
    <w:rsid w:val="000732A3"/>
    <w:rsid w:val="00080512"/>
    <w:rsid w:val="000806EE"/>
    <w:rsid w:val="0008121B"/>
    <w:rsid w:val="00082B33"/>
    <w:rsid w:val="000872A4"/>
    <w:rsid w:val="00087E09"/>
    <w:rsid w:val="00093427"/>
    <w:rsid w:val="00097203"/>
    <w:rsid w:val="0009755D"/>
    <w:rsid w:val="000A365D"/>
    <w:rsid w:val="000A7B22"/>
    <w:rsid w:val="000B0981"/>
    <w:rsid w:val="000B2CFA"/>
    <w:rsid w:val="000C01F9"/>
    <w:rsid w:val="000C2196"/>
    <w:rsid w:val="000C47C3"/>
    <w:rsid w:val="000C50DC"/>
    <w:rsid w:val="000D3C4F"/>
    <w:rsid w:val="000D582E"/>
    <w:rsid w:val="000D58AB"/>
    <w:rsid w:val="000D7B98"/>
    <w:rsid w:val="000E0B50"/>
    <w:rsid w:val="000E1AFC"/>
    <w:rsid w:val="000E1DF5"/>
    <w:rsid w:val="000E6F5F"/>
    <w:rsid w:val="000E723A"/>
    <w:rsid w:val="000F500B"/>
    <w:rsid w:val="000F7392"/>
    <w:rsid w:val="00100543"/>
    <w:rsid w:val="00104BC6"/>
    <w:rsid w:val="001061CB"/>
    <w:rsid w:val="00107C38"/>
    <w:rsid w:val="00114BBF"/>
    <w:rsid w:val="00130174"/>
    <w:rsid w:val="00133525"/>
    <w:rsid w:val="0013608F"/>
    <w:rsid w:val="001378F3"/>
    <w:rsid w:val="00151156"/>
    <w:rsid w:val="00153931"/>
    <w:rsid w:val="00155C92"/>
    <w:rsid w:val="00160F3D"/>
    <w:rsid w:val="0016132D"/>
    <w:rsid w:val="001644D8"/>
    <w:rsid w:val="00166CBC"/>
    <w:rsid w:val="0017007C"/>
    <w:rsid w:val="00170FD5"/>
    <w:rsid w:val="00173532"/>
    <w:rsid w:val="0018138E"/>
    <w:rsid w:val="0019189A"/>
    <w:rsid w:val="0019410B"/>
    <w:rsid w:val="001A2850"/>
    <w:rsid w:val="001A4326"/>
    <w:rsid w:val="001A4C42"/>
    <w:rsid w:val="001A59BE"/>
    <w:rsid w:val="001A5BAB"/>
    <w:rsid w:val="001A6387"/>
    <w:rsid w:val="001B0409"/>
    <w:rsid w:val="001B6DD7"/>
    <w:rsid w:val="001B6E2B"/>
    <w:rsid w:val="001C21C3"/>
    <w:rsid w:val="001C48E5"/>
    <w:rsid w:val="001C5A6A"/>
    <w:rsid w:val="001D02C2"/>
    <w:rsid w:val="001D0FFF"/>
    <w:rsid w:val="001D3AF3"/>
    <w:rsid w:val="001E1446"/>
    <w:rsid w:val="001E69EE"/>
    <w:rsid w:val="001F0590"/>
    <w:rsid w:val="001F0C1D"/>
    <w:rsid w:val="001F1132"/>
    <w:rsid w:val="001F168B"/>
    <w:rsid w:val="002007B5"/>
    <w:rsid w:val="00200F8E"/>
    <w:rsid w:val="002027AD"/>
    <w:rsid w:val="00205A11"/>
    <w:rsid w:val="00221BEB"/>
    <w:rsid w:val="00222C7F"/>
    <w:rsid w:val="00224739"/>
    <w:rsid w:val="002347A2"/>
    <w:rsid w:val="002347D9"/>
    <w:rsid w:val="002369B7"/>
    <w:rsid w:val="00237813"/>
    <w:rsid w:val="00241F2F"/>
    <w:rsid w:val="00242D80"/>
    <w:rsid w:val="00244ED3"/>
    <w:rsid w:val="00245165"/>
    <w:rsid w:val="00247926"/>
    <w:rsid w:val="002508FA"/>
    <w:rsid w:val="00251937"/>
    <w:rsid w:val="00254AB3"/>
    <w:rsid w:val="0025568D"/>
    <w:rsid w:val="00256F8A"/>
    <w:rsid w:val="00260BA1"/>
    <w:rsid w:val="00263BE2"/>
    <w:rsid w:val="0026501B"/>
    <w:rsid w:val="002675F0"/>
    <w:rsid w:val="00276EE4"/>
    <w:rsid w:val="002772D3"/>
    <w:rsid w:val="00277FB3"/>
    <w:rsid w:val="0028623A"/>
    <w:rsid w:val="00287B51"/>
    <w:rsid w:val="00290222"/>
    <w:rsid w:val="00294314"/>
    <w:rsid w:val="00295C21"/>
    <w:rsid w:val="00297460"/>
    <w:rsid w:val="002A1440"/>
    <w:rsid w:val="002A2BA0"/>
    <w:rsid w:val="002A4DE2"/>
    <w:rsid w:val="002B5912"/>
    <w:rsid w:val="002B6339"/>
    <w:rsid w:val="002C196A"/>
    <w:rsid w:val="002C4F55"/>
    <w:rsid w:val="002C7271"/>
    <w:rsid w:val="002D0162"/>
    <w:rsid w:val="002D2104"/>
    <w:rsid w:val="002D3214"/>
    <w:rsid w:val="002D6B85"/>
    <w:rsid w:val="002E00EE"/>
    <w:rsid w:val="002E21E5"/>
    <w:rsid w:val="002E2748"/>
    <w:rsid w:val="002F3DB6"/>
    <w:rsid w:val="002F41D1"/>
    <w:rsid w:val="00311777"/>
    <w:rsid w:val="00313F1B"/>
    <w:rsid w:val="003172DC"/>
    <w:rsid w:val="00331E92"/>
    <w:rsid w:val="00333023"/>
    <w:rsid w:val="00334EAF"/>
    <w:rsid w:val="00335C07"/>
    <w:rsid w:val="003370CD"/>
    <w:rsid w:val="00340D69"/>
    <w:rsid w:val="003448DD"/>
    <w:rsid w:val="00350154"/>
    <w:rsid w:val="003501FB"/>
    <w:rsid w:val="003511B1"/>
    <w:rsid w:val="00353439"/>
    <w:rsid w:val="0035462D"/>
    <w:rsid w:val="00372C8F"/>
    <w:rsid w:val="00373B3B"/>
    <w:rsid w:val="003765B8"/>
    <w:rsid w:val="0038169C"/>
    <w:rsid w:val="00386301"/>
    <w:rsid w:val="00396E1F"/>
    <w:rsid w:val="00396F2A"/>
    <w:rsid w:val="003A0483"/>
    <w:rsid w:val="003A1FCE"/>
    <w:rsid w:val="003A2259"/>
    <w:rsid w:val="003A4582"/>
    <w:rsid w:val="003A4763"/>
    <w:rsid w:val="003A4ACA"/>
    <w:rsid w:val="003B0015"/>
    <w:rsid w:val="003B10E8"/>
    <w:rsid w:val="003B5DF7"/>
    <w:rsid w:val="003B6200"/>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1B74"/>
    <w:rsid w:val="00407B61"/>
    <w:rsid w:val="00410618"/>
    <w:rsid w:val="00422A19"/>
    <w:rsid w:val="00423334"/>
    <w:rsid w:val="00425B55"/>
    <w:rsid w:val="004304E7"/>
    <w:rsid w:val="004345EC"/>
    <w:rsid w:val="00445F9D"/>
    <w:rsid w:val="00447117"/>
    <w:rsid w:val="00452B04"/>
    <w:rsid w:val="00452F63"/>
    <w:rsid w:val="0045440D"/>
    <w:rsid w:val="00455227"/>
    <w:rsid w:val="0045626A"/>
    <w:rsid w:val="00460CF7"/>
    <w:rsid w:val="00461758"/>
    <w:rsid w:val="0046281F"/>
    <w:rsid w:val="00462D23"/>
    <w:rsid w:val="00465CB5"/>
    <w:rsid w:val="00470B28"/>
    <w:rsid w:val="00471E5F"/>
    <w:rsid w:val="0047379C"/>
    <w:rsid w:val="00476CE3"/>
    <w:rsid w:val="004811E3"/>
    <w:rsid w:val="004826A9"/>
    <w:rsid w:val="0048579F"/>
    <w:rsid w:val="0048614B"/>
    <w:rsid w:val="00487685"/>
    <w:rsid w:val="00493055"/>
    <w:rsid w:val="004939C9"/>
    <w:rsid w:val="004A0FC8"/>
    <w:rsid w:val="004A138D"/>
    <w:rsid w:val="004A4C1D"/>
    <w:rsid w:val="004A5D98"/>
    <w:rsid w:val="004B18E2"/>
    <w:rsid w:val="004B4F36"/>
    <w:rsid w:val="004B5EC9"/>
    <w:rsid w:val="004B722E"/>
    <w:rsid w:val="004C1236"/>
    <w:rsid w:val="004C1601"/>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3388B"/>
    <w:rsid w:val="00534A81"/>
    <w:rsid w:val="00535773"/>
    <w:rsid w:val="00535DDF"/>
    <w:rsid w:val="0054061A"/>
    <w:rsid w:val="00540FC8"/>
    <w:rsid w:val="00542DEC"/>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3417"/>
    <w:rsid w:val="005B4882"/>
    <w:rsid w:val="005B66FF"/>
    <w:rsid w:val="005C086B"/>
    <w:rsid w:val="005D2E01"/>
    <w:rsid w:val="005D315E"/>
    <w:rsid w:val="005D66A6"/>
    <w:rsid w:val="005D6A1F"/>
    <w:rsid w:val="005D7526"/>
    <w:rsid w:val="005E2040"/>
    <w:rsid w:val="005E352F"/>
    <w:rsid w:val="005E5287"/>
    <w:rsid w:val="005E69AE"/>
    <w:rsid w:val="005E78E4"/>
    <w:rsid w:val="005F2C8C"/>
    <w:rsid w:val="005F33AB"/>
    <w:rsid w:val="005F5FF1"/>
    <w:rsid w:val="005F74AA"/>
    <w:rsid w:val="00600A5F"/>
    <w:rsid w:val="00601101"/>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553DC"/>
    <w:rsid w:val="00661921"/>
    <w:rsid w:val="00666C51"/>
    <w:rsid w:val="0067359C"/>
    <w:rsid w:val="00674449"/>
    <w:rsid w:val="00676E3E"/>
    <w:rsid w:val="00677342"/>
    <w:rsid w:val="006774C8"/>
    <w:rsid w:val="00692656"/>
    <w:rsid w:val="006A2A85"/>
    <w:rsid w:val="006A323F"/>
    <w:rsid w:val="006A763F"/>
    <w:rsid w:val="006B0443"/>
    <w:rsid w:val="006B1095"/>
    <w:rsid w:val="006B18DD"/>
    <w:rsid w:val="006B2D70"/>
    <w:rsid w:val="006B30D0"/>
    <w:rsid w:val="006B4085"/>
    <w:rsid w:val="006B740C"/>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32D"/>
    <w:rsid w:val="00702CE9"/>
    <w:rsid w:val="0070316F"/>
    <w:rsid w:val="00703AB4"/>
    <w:rsid w:val="00707124"/>
    <w:rsid w:val="00712C77"/>
    <w:rsid w:val="00713C44"/>
    <w:rsid w:val="00720DA8"/>
    <w:rsid w:val="00730341"/>
    <w:rsid w:val="00733982"/>
    <w:rsid w:val="00734602"/>
    <w:rsid w:val="00734A5B"/>
    <w:rsid w:val="0074026F"/>
    <w:rsid w:val="007429F6"/>
    <w:rsid w:val="00743BDB"/>
    <w:rsid w:val="00744B1D"/>
    <w:rsid w:val="00744E76"/>
    <w:rsid w:val="00752198"/>
    <w:rsid w:val="00753881"/>
    <w:rsid w:val="00756226"/>
    <w:rsid w:val="007577DD"/>
    <w:rsid w:val="007613A4"/>
    <w:rsid w:val="00765DB0"/>
    <w:rsid w:val="00767BD9"/>
    <w:rsid w:val="007713D4"/>
    <w:rsid w:val="00771833"/>
    <w:rsid w:val="00774DA4"/>
    <w:rsid w:val="00774EA1"/>
    <w:rsid w:val="00775B40"/>
    <w:rsid w:val="00776039"/>
    <w:rsid w:val="00781F0F"/>
    <w:rsid w:val="0078318F"/>
    <w:rsid w:val="00791558"/>
    <w:rsid w:val="00797086"/>
    <w:rsid w:val="007A6CA7"/>
    <w:rsid w:val="007B1526"/>
    <w:rsid w:val="007B31AF"/>
    <w:rsid w:val="007B31DC"/>
    <w:rsid w:val="007B600E"/>
    <w:rsid w:val="007C14FD"/>
    <w:rsid w:val="007C584C"/>
    <w:rsid w:val="007D1D10"/>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46F18"/>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5C3A"/>
    <w:rsid w:val="008A23EC"/>
    <w:rsid w:val="008A4D7D"/>
    <w:rsid w:val="008A5709"/>
    <w:rsid w:val="008A7428"/>
    <w:rsid w:val="008A7581"/>
    <w:rsid w:val="008B78E7"/>
    <w:rsid w:val="008C384C"/>
    <w:rsid w:val="008C3D3E"/>
    <w:rsid w:val="008C499C"/>
    <w:rsid w:val="008C56BB"/>
    <w:rsid w:val="008D0A9B"/>
    <w:rsid w:val="008D51EA"/>
    <w:rsid w:val="008D6CEC"/>
    <w:rsid w:val="008D70D0"/>
    <w:rsid w:val="008D77C5"/>
    <w:rsid w:val="008E1810"/>
    <w:rsid w:val="008E71F1"/>
    <w:rsid w:val="008E7986"/>
    <w:rsid w:val="008F1588"/>
    <w:rsid w:val="008F2636"/>
    <w:rsid w:val="008F5733"/>
    <w:rsid w:val="0090271F"/>
    <w:rsid w:val="00902E23"/>
    <w:rsid w:val="00905131"/>
    <w:rsid w:val="009051EC"/>
    <w:rsid w:val="00906AD7"/>
    <w:rsid w:val="00910E77"/>
    <w:rsid w:val="009114D7"/>
    <w:rsid w:val="0091348E"/>
    <w:rsid w:val="00913564"/>
    <w:rsid w:val="00913853"/>
    <w:rsid w:val="00917CCB"/>
    <w:rsid w:val="009205BE"/>
    <w:rsid w:val="00926D4B"/>
    <w:rsid w:val="00932699"/>
    <w:rsid w:val="009332B0"/>
    <w:rsid w:val="00942EC2"/>
    <w:rsid w:val="00955506"/>
    <w:rsid w:val="00956D54"/>
    <w:rsid w:val="009575A3"/>
    <w:rsid w:val="00960814"/>
    <w:rsid w:val="00961ADE"/>
    <w:rsid w:val="0096691B"/>
    <w:rsid w:val="00970434"/>
    <w:rsid w:val="00971A26"/>
    <w:rsid w:val="00977E47"/>
    <w:rsid w:val="00982AF7"/>
    <w:rsid w:val="00987515"/>
    <w:rsid w:val="009923B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04C1"/>
    <w:rsid w:val="009E6B92"/>
    <w:rsid w:val="009E777F"/>
    <w:rsid w:val="009F24AA"/>
    <w:rsid w:val="009F37B7"/>
    <w:rsid w:val="009F5E43"/>
    <w:rsid w:val="009F6881"/>
    <w:rsid w:val="009F6F20"/>
    <w:rsid w:val="00A02563"/>
    <w:rsid w:val="00A037C9"/>
    <w:rsid w:val="00A04B80"/>
    <w:rsid w:val="00A05C7E"/>
    <w:rsid w:val="00A0636E"/>
    <w:rsid w:val="00A10F02"/>
    <w:rsid w:val="00A110C7"/>
    <w:rsid w:val="00A111C0"/>
    <w:rsid w:val="00A13BC0"/>
    <w:rsid w:val="00A13ECB"/>
    <w:rsid w:val="00A15EFF"/>
    <w:rsid w:val="00A164B4"/>
    <w:rsid w:val="00A2395C"/>
    <w:rsid w:val="00A2397C"/>
    <w:rsid w:val="00A2426E"/>
    <w:rsid w:val="00A24351"/>
    <w:rsid w:val="00A25DF9"/>
    <w:rsid w:val="00A264BB"/>
    <w:rsid w:val="00A26956"/>
    <w:rsid w:val="00A32F7C"/>
    <w:rsid w:val="00A3449C"/>
    <w:rsid w:val="00A36240"/>
    <w:rsid w:val="00A37078"/>
    <w:rsid w:val="00A4031D"/>
    <w:rsid w:val="00A41046"/>
    <w:rsid w:val="00A423F4"/>
    <w:rsid w:val="00A46B82"/>
    <w:rsid w:val="00A514F7"/>
    <w:rsid w:val="00A53724"/>
    <w:rsid w:val="00A558BE"/>
    <w:rsid w:val="00A5735B"/>
    <w:rsid w:val="00A6003B"/>
    <w:rsid w:val="00A66CD1"/>
    <w:rsid w:val="00A71A9C"/>
    <w:rsid w:val="00A73129"/>
    <w:rsid w:val="00A73846"/>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05D7"/>
    <w:rsid w:val="00AB1C53"/>
    <w:rsid w:val="00AB408F"/>
    <w:rsid w:val="00AB5170"/>
    <w:rsid w:val="00AB7326"/>
    <w:rsid w:val="00AC6BC6"/>
    <w:rsid w:val="00AD1FDE"/>
    <w:rsid w:val="00AD330E"/>
    <w:rsid w:val="00AD563A"/>
    <w:rsid w:val="00AD7C3E"/>
    <w:rsid w:val="00AE0C7C"/>
    <w:rsid w:val="00AE0E06"/>
    <w:rsid w:val="00AE109A"/>
    <w:rsid w:val="00AE3403"/>
    <w:rsid w:val="00AE3797"/>
    <w:rsid w:val="00AE44FD"/>
    <w:rsid w:val="00AF0CA7"/>
    <w:rsid w:val="00B00A85"/>
    <w:rsid w:val="00B03B5E"/>
    <w:rsid w:val="00B102B6"/>
    <w:rsid w:val="00B15449"/>
    <w:rsid w:val="00B206FD"/>
    <w:rsid w:val="00B23DD2"/>
    <w:rsid w:val="00B27A39"/>
    <w:rsid w:val="00B31C91"/>
    <w:rsid w:val="00B3207E"/>
    <w:rsid w:val="00B35392"/>
    <w:rsid w:val="00B35B32"/>
    <w:rsid w:val="00B35DBA"/>
    <w:rsid w:val="00B35F32"/>
    <w:rsid w:val="00B37EB8"/>
    <w:rsid w:val="00B4192D"/>
    <w:rsid w:val="00B41EBD"/>
    <w:rsid w:val="00B429D5"/>
    <w:rsid w:val="00B615CD"/>
    <w:rsid w:val="00B64F8E"/>
    <w:rsid w:val="00B65BC4"/>
    <w:rsid w:val="00B67A38"/>
    <w:rsid w:val="00B702B9"/>
    <w:rsid w:val="00B70BFE"/>
    <w:rsid w:val="00B80010"/>
    <w:rsid w:val="00B80F14"/>
    <w:rsid w:val="00B83B8A"/>
    <w:rsid w:val="00B87183"/>
    <w:rsid w:val="00B93086"/>
    <w:rsid w:val="00B93BE6"/>
    <w:rsid w:val="00B94EB7"/>
    <w:rsid w:val="00BA125D"/>
    <w:rsid w:val="00BA13D4"/>
    <w:rsid w:val="00BA19ED"/>
    <w:rsid w:val="00BA1D06"/>
    <w:rsid w:val="00BA300B"/>
    <w:rsid w:val="00BA4B8D"/>
    <w:rsid w:val="00BA5ADB"/>
    <w:rsid w:val="00BA65C8"/>
    <w:rsid w:val="00BA6B22"/>
    <w:rsid w:val="00BA76D8"/>
    <w:rsid w:val="00BB1479"/>
    <w:rsid w:val="00BB2B87"/>
    <w:rsid w:val="00BB452B"/>
    <w:rsid w:val="00BC0F7D"/>
    <w:rsid w:val="00BC21EF"/>
    <w:rsid w:val="00BC29C3"/>
    <w:rsid w:val="00BD2CFF"/>
    <w:rsid w:val="00BD300D"/>
    <w:rsid w:val="00BD30DE"/>
    <w:rsid w:val="00BD3799"/>
    <w:rsid w:val="00BD4817"/>
    <w:rsid w:val="00BE23F6"/>
    <w:rsid w:val="00BE3255"/>
    <w:rsid w:val="00BF128E"/>
    <w:rsid w:val="00BF2F47"/>
    <w:rsid w:val="00BF4580"/>
    <w:rsid w:val="00C00D87"/>
    <w:rsid w:val="00C00FE6"/>
    <w:rsid w:val="00C05610"/>
    <w:rsid w:val="00C060EE"/>
    <w:rsid w:val="00C120EB"/>
    <w:rsid w:val="00C1496A"/>
    <w:rsid w:val="00C15754"/>
    <w:rsid w:val="00C15C42"/>
    <w:rsid w:val="00C20C9A"/>
    <w:rsid w:val="00C21E56"/>
    <w:rsid w:val="00C32093"/>
    <w:rsid w:val="00C33079"/>
    <w:rsid w:val="00C335FB"/>
    <w:rsid w:val="00C35A42"/>
    <w:rsid w:val="00C40A3F"/>
    <w:rsid w:val="00C43231"/>
    <w:rsid w:val="00C4355C"/>
    <w:rsid w:val="00C45231"/>
    <w:rsid w:val="00C4759C"/>
    <w:rsid w:val="00C52920"/>
    <w:rsid w:val="00C539BC"/>
    <w:rsid w:val="00C553D6"/>
    <w:rsid w:val="00C56D74"/>
    <w:rsid w:val="00C600DD"/>
    <w:rsid w:val="00C61CAA"/>
    <w:rsid w:val="00C645F2"/>
    <w:rsid w:val="00C6640A"/>
    <w:rsid w:val="00C66C05"/>
    <w:rsid w:val="00C70CDF"/>
    <w:rsid w:val="00C72833"/>
    <w:rsid w:val="00C7752D"/>
    <w:rsid w:val="00C77BE7"/>
    <w:rsid w:val="00C80F1D"/>
    <w:rsid w:val="00C812DD"/>
    <w:rsid w:val="00C832B0"/>
    <w:rsid w:val="00C9010C"/>
    <w:rsid w:val="00C93F40"/>
    <w:rsid w:val="00C952CA"/>
    <w:rsid w:val="00CA2F63"/>
    <w:rsid w:val="00CA3D0C"/>
    <w:rsid w:val="00CA4218"/>
    <w:rsid w:val="00CB4809"/>
    <w:rsid w:val="00CD20BD"/>
    <w:rsid w:val="00CD347F"/>
    <w:rsid w:val="00CD417D"/>
    <w:rsid w:val="00CD56DA"/>
    <w:rsid w:val="00CF20E3"/>
    <w:rsid w:val="00CF3390"/>
    <w:rsid w:val="00CF3C5A"/>
    <w:rsid w:val="00CF4156"/>
    <w:rsid w:val="00CF429C"/>
    <w:rsid w:val="00CF53C3"/>
    <w:rsid w:val="00D0150F"/>
    <w:rsid w:val="00D02105"/>
    <w:rsid w:val="00D07EE8"/>
    <w:rsid w:val="00D15E8F"/>
    <w:rsid w:val="00D212FB"/>
    <w:rsid w:val="00D22484"/>
    <w:rsid w:val="00D22AFA"/>
    <w:rsid w:val="00D26579"/>
    <w:rsid w:val="00D27771"/>
    <w:rsid w:val="00D27D8E"/>
    <w:rsid w:val="00D309CC"/>
    <w:rsid w:val="00D31650"/>
    <w:rsid w:val="00D340AD"/>
    <w:rsid w:val="00D358A7"/>
    <w:rsid w:val="00D43140"/>
    <w:rsid w:val="00D4461B"/>
    <w:rsid w:val="00D46431"/>
    <w:rsid w:val="00D46ACE"/>
    <w:rsid w:val="00D51C43"/>
    <w:rsid w:val="00D53175"/>
    <w:rsid w:val="00D56A52"/>
    <w:rsid w:val="00D57972"/>
    <w:rsid w:val="00D616F7"/>
    <w:rsid w:val="00D62126"/>
    <w:rsid w:val="00D62760"/>
    <w:rsid w:val="00D675A9"/>
    <w:rsid w:val="00D738D6"/>
    <w:rsid w:val="00D755EB"/>
    <w:rsid w:val="00D75F67"/>
    <w:rsid w:val="00D765EC"/>
    <w:rsid w:val="00D81210"/>
    <w:rsid w:val="00D81494"/>
    <w:rsid w:val="00D87E00"/>
    <w:rsid w:val="00D9134D"/>
    <w:rsid w:val="00D914C3"/>
    <w:rsid w:val="00D926E9"/>
    <w:rsid w:val="00D92C48"/>
    <w:rsid w:val="00D9676D"/>
    <w:rsid w:val="00D96F4E"/>
    <w:rsid w:val="00DA495E"/>
    <w:rsid w:val="00DA4DB4"/>
    <w:rsid w:val="00DA7A03"/>
    <w:rsid w:val="00DB0B7F"/>
    <w:rsid w:val="00DB1818"/>
    <w:rsid w:val="00DB5A6B"/>
    <w:rsid w:val="00DC06ED"/>
    <w:rsid w:val="00DC0F04"/>
    <w:rsid w:val="00DC309B"/>
    <w:rsid w:val="00DC4B66"/>
    <w:rsid w:val="00DC4DA2"/>
    <w:rsid w:val="00DD2A8A"/>
    <w:rsid w:val="00DD3B12"/>
    <w:rsid w:val="00DD4C17"/>
    <w:rsid w:val="00DD71A6"/>
    <w:rsid w:val="00DE0128"/>
    <w:rsid w:val="00DE0FD2"/>
    <w:rsid w:val="00DE4799"/>
    <w:rsid w:val="00DE5973"/>
    <w:rsid w:val="00DE7112"/>
    <w:rsid w:val="00DE7AFB"/>
    <w:rsid w:val="00DF000A"/>
    <w:rsid w:val="00DF2B1F"/>
    <w:rsid w:val="00DF3112"/>
    <w:rsid w:val="00DF434F"/>
    <w:rsid w:val="00DF6189"/>
    <w:rsid w:val="00DF62CD"/>
    <w:rsid w:val="00DF7A12"/>
    <w:rsid w:val="00E003A3"/>
    <w:rsid w:val="00E010BC"/>
    <w:rsid w:val="00E04C25"/>
    <w:rsid w:val="00E04DD7"/>
    <w:rsid w:val="00E1167F"/>
    <w:rsid w:val="00E14F1D"/>
    <w:rsid w:val="00E16509"/>
    <w:rsid w:val="00E20951"/>
    <w:rsid w:val="00E214B7"/>
    <w:rsid w:val="00E22E7B"/>
    <w:rsid w:val="00E30929"/>
    <w:rsid w:val="00E344B9"/>
    <w:rsid w:val="00E34C02"/>
    <w:rsid w:val="00E35AFB"/>
    <w:rsid w:val="00E40260"/>
    <w:rsid w:val="00E40BFC"/>
    <w:rsid w:val="00E40D2B"/>
    <w:rsid w:val="00E41E8C"/>
    <w:rsid w:val="00E44582"/>
    <w:rsid w:val="00E44EF0"/>
    <w:rsid w:val="00E50039"/>
    <w:rsid w:val="00E50F1D"/>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2520"/>
    <w:rsid w:val="00EB369C"/>
    <w:rsid w:val="00EB7112"/>
    <w:rsid w:val="00EC4A25"/>
    <w:rsid w:val="00EC55C0"/>
    <w:rsid w:val="00ED6A47"/>
    <w:rsid w:val="00EE0817"/>
    <w:rsid w:val="00EE1515"/>
    <w:rsid w:val="00EE48CD"/>
    <w:rsid w:val="00EE5AA7"/>
    <w:rsid w:val="00EF2F34"/>
    <w:rsid w:val="00EF7451"/>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57E21"/>
    <w:rsid w:val="00F62AEB"/>
    <w:rsid w:val="00F62CE9"/>
    <w:rsid w:val="00F63317"/>
    <w:rsid w:val="00F650CA"/>
    <w:rsid w:val="00F653B8"/>
    <w:rsid w:val="00F65AD8"/>
    <w:rsid w:val="00F65EC6"/>
    <w:rsid w:val="00F70647"/>
    <w:rsid w:val="00F712B9"/>
    <w:rsid w:val="00F72696"/>
    <w:rsid w:val="00F7437C"/>
    <w:rsid w:val="00F768E8"/>
    <w:rsid w:val="00F76A1C"/>
    <w:rsid w:val="00F81B42"/>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79E6"/>
    <w:rsid w:val="00FD2958"/>
    <w:rsid w:val="00FD46C6"/>
    <w:rsid w:val="00FD5CAD"/>
    <w:rsid w:val="00FE3076"/>
    <w:rsid w:val="00FE362F"/>
    <w:rsid w:val="00FE44D7"/>
    <w:rsid w:val="00FF0630"/>
    <w:rsid w:val="00FF4EFD"/>
    <w:rsid w:val="00FF6492"/>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56DA"/>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D15E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20124968">
      <w:bodyDiv w:val="1"/>
      <w:marLeft w:val="0"/>
      <w:marRight w:val="0"/>
      <w:marTop w:val="0"/>
      <w:marBottom w:val="0"/>
      <w:divBdr>
        <w:top w:val="none" w:sz="0" w:space="0" w:color="auto"/>
        <w:left w:val="none" w:sz="0" w:space="0" w:color="auto"/>
        <w:bottom w:val="none" w:sz="0" w:space="0" w:color="auto"/>
        <w:right w:val="none" w:sz="0" w:space="0" w:color="auto"/>
      </w:divBdr>
      <w:divsChild>
        <w:div w:id="15292225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892020">
              <w:marLeft w:val="0"/>
              <w:marRight w:val="0"/>
              <w:marTop w:val="0"/>
              <w:marBottom w:val="0"/>
              <w:divBdr>
                <w:top w:val="none" w:sz="0" w:space="0" w:color="auto"/>
                <w:left w:val="none" w:sz="0" w:space="0" w:color="auto"/>
                <w:bottom w:val="none" w:sz="0" w:space="0" w:color="auto"/>
                <w:right w:val="none" w:sz="0" w:space="0" w:color="auto"/>
              </w:divBdr>
              <w:divsChild>
                <w:div w:id="314533028">
                  <w:marLeft w:val="0"/>
                  <w:marRight w:val="0"/>
                  <w:marTop w:val="0"/>
                  <w:marBottom w:val="0"/>
                  <w:divBdr>
                    <w:top w:val="none" w:sz="0" w:space="0" w:color="auto"/>
                    <w:left w:val="none" w:sz="0" w:space="0" w:color="auto"/>
                    <w:bottom w:val="none" w:sz="0" w:space="0" w:color="auto"/>
                    <w:right w:val="none" w:sz="0" w:space="0" w:color="auto"/>
                  </w:divBdr>
                  <w:divsChild>
                    <w:div w:id="1983004597">
                      <w:marLeft w:val="0"/>
                      <w:marRight w:val="0"/>
                      <w:marTop w:val="0"/>
                      <w:marBottom w:val="0"/>
                      <w:divBdr>
                        <w:top w:val="none" w:sz="0" w:space="0" w:color="auto"/>
                        <w:left w:val="none" w:sz="0" w:space="0" w:color="auto"/>
                        <w:bottom w:val="none" w:sz="0" w:space="0" w:color="auto"/>
                        <w:right w:val="none" w:sz="0" w:space="0" w:color="auto"/>
                      </w:divBdr>
                      <w:divsChild>
                        <w:div w:id="16789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2645087">
      <w:bodyDiv w:val="1"/>
      <w:marLeft w:val="0"/>
      <w:marRight w:val="0"/>
      <w:marTop w:val="0"/>
      <w:marBottom w:val="0"/>
      <w:divBdr>
        <w:top w:val="none" w:sz="0" w:space="0" w:color="auto"/>
        <w:left w:val="none" w:sz="0" w:space="0" w:color="auto"/>
        <w:bottom w:val="none" w:sz="0" w:space="0" w:color="auto"/>
        <w:right w:val="none" w:sz="0" w:space="0" w:color="auto"/>
      </w:divBdr>
      <w:divsChild>
        <w:div w:id="10125635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328519">
              <w:marLeft w:val="0"/>
              <w:marRight w:val="0"/>
              <w:marTop w:val="0"/>
              <w:marBottom w:val="0"/>
              <w:divBdr>
                <w:top w:val="none" w:sz="0" w:space="0" w:color="auto"/>
                <w:left w:val="none" w:sz="0" w:space="0" w:color="auto"/>
                <w:bottom w:val="none" w:sz="0" w:space="0" w:color="auto"/>
                <w:right w:val="none" w:sz="0" w:space="0" w:color="auto"/>
              </w:divBdr>
              <w:divsChild>
                <w:div w:id="849022936">
                  <w:marLeft w:val="0"/>
                  <w:marRight w:val="0"/>
                  <w:marTop w:val="0"/>
                  <w:marBottom w:val="0"/>
                  <w:divBdr>
                    <w:top w:val="none" w:sz="0" w:space="0" w:color="auto"/>
                    <w:left w:val="none" w:sz="0" w:space="0" w:color="auto"/>
                    <w:bottom w:val="none" w:sz="0" w:space="0" w:color="auto"/>
                    <w:right w:val="none" w:sz="0" w:space="0" w:color="auto"/>
                  </w:divBdr>
                  <w:divsChild>
                    <w:div w:id="107479588">
                      <w:marLeft w:val="0"/>
                      <w:marRight w:val="0"/>
                      <w:marTop w:val="0"/>
                      <w:marBottom w:val="0"/>
                      <w:divBdr>
                        <w:top w:val="none" w:sz="0" w:space="0" w:color="auto"/>
                        <w:left w:val="none" w:sz="0" w:space="0" w:color="auto"/>
                        <w:bottom w:val="none" w:sz="0" w:space="0" w:color="auto"/>
                        <w:right w:val="none" w:sz="0" w:space="0" w:color="auto"/>
                      </w:divBdr>
                      <w:divsChild>
                        <w:div w:id="1145245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7</Pages>
  <Words>3286</Words>
  <Characters>18733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8</cp:revision>
  <cp:lastPrinted>2019-02-25T14:05:00Z</cp:lastPrinted>
  <dcterms:created xsi:type="dcterms:W3CDTF">2024-11-07T09:40:00Z</dcterms:created>
  <dcterms:modified xsi:type="dcterms:W3CDTF">2024-11-08T01:07:00Z</dcterms:modified>
  <cp:category/>
</cp:coreProperties>
</file>